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9.png" ContentType="image/png"/>
  <Override PartName="/word/media/rId22.jpg" ContentType="image/jpeg"/>
  <Override PartName="/word/media/rId40.gif" ContentType="image/gif"/>
  <Override PartName="/word/media/rId75.gif" ContentType="image/gif"/>
  <Override PartName="/word/media/rId72.gif" ContentType="image/gif"/>
  <Override PartName="/word/media/rId69.gif" ContentType="image/gif"/>
  <Override PartName="/word/media/rId66.png" ContentType="image/png"/>
  <Override PartName="/word/media/rId43.png" ContentType="image/png"/>
  <Override PartName="/word/media/rId49.png" ContentType="image/png"/>
  <Override PartName="/word/media/rId56.png" ContentType="image/png"/>
  <Override PartName="/word/media/rId60.png" ContentType="image/png"/>
  <Override PartName="/word/media/rId63.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92" w:name="js_article"/>
    <w:bookmarkStart w:id="21" w:name="js_top_ad_area"/>
    <w:bookmarkEnd w:id="21"/>
    <w:bookmarkStart w:id="90" w:name="js_base_container"/>
    <w:bookmarkStart w:id="27" w:name="js_row_immersive_stream_wrap"/>
    <w:bookmarkStart w:id="25" w:name="js_row_immersive_cover_img"/>
    <w:p>
      <w:pPr>
        <w:pStyle w:val="FirstParagraph"/>
      </w:pPr>
      <w:r>
        <w:drawing>
          <wp:inline>
            <wp:extent cx="5334000" cy="2262782"/>
            <wp:effectExtent b="0" l="0" r="0" t="0"/>
            <wp:docPr descr="cover_image" title="" id="23" name="Picture"/>
            <a:graphic>
              <a:graphicData uri="http://schemas.openxmlformats.org/drawingml/2006/picture">
                <pic:pic>
                  <pic:nvPicPr>
                    <pic:cNvPr descr="https://mmbiz.qlogo.cn/mmbiz_jpg/wnoOziatvbhqXeXMsBjCyxY5xdA8tYGjQYc12eOMOhahlfprblVPmv3PicBXn6BYmHcBqibW0De84g0KHZge6oSQw/0?wx_fmt=jpeg" id="24" name="Picture"/>
                    <pic:cNvPicPr>
                      <a:picLocks noChangeArrowheads="1" noChangeAspect="1"/>
                    </pic:cNvPicPr>
                  </pic:nvPicPr>
                  <pic:blipFill>
                    <a:blip r:embed="rId22"/>
                    <a:stretch>
                      <a:fillRect/>
                    </a:stretch>
                  </pic:blipFill>
                  <pic:spPr bwMode="auto">
                    <a:xfrm>
                      <a:off x="0" y="0"/>
                      <a:ext cx="5334000" cy="2262782"/>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86" w:name="page-content"/>
    <w:bookmarkStart w:id="80" w:name="img-content"/>
    <w:bookmarkStart w:id="79" w:name="activity-name"/>
    <w:p>
      <w:pPr>
        <w:pStyle w:val="Heading1"/>
      </w:pPr>
      <w:r>
        <w:t xml:space="preserve">John Abbott College:2020蒙城教育成长论坛CEGEP系列讲座(一)</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8" w:name="js_content"/>
    <w:p>
      <w:pPr>
        <w:pStyle w:val="BodyText"/>
      </w:pPr>
      <w:r>
        <w:drawing>
          <wp:inline>
            <wp:extent cx="2311400" cy="2311400"/>
            <wp:effectExtent b="0" l="0" r="0" t="0"/>
            <wp:docPr descr="" title="" id="41" name="Picture"/>
            <a:graphic>
              <a:graphicData uri="http://schemas.openxmlformats.org/drawingml/2006/picture">
                <pic:pic>
                  <pic:nvPicPr>
                    <pic:cNvPr descr="https://mmbiz.qpic.cn/mmbiz_gif/YUyZ7AOL3onuaSiaB2Ia1C9jYXnKRRjN5Fex3Wdibqfnhyu64wYiagIztA9uJLWgnaf2FuInRzBZy0g8dryN6OZag/640?wx_fmt=gif" id="42" name="Picture"/>
                    <pic:cNvPicPr>
                      <a:picLocks noChangeArrowheads="1" noChangeAspect="1"/>
                    </pic:cNvPicPr>
                  </pic:nvPicPr>
                  <pic:blipFill>
                    <a:blip r:embed="rId40"/>
                    <a:stretch>
                      <a:fillRect/>
                    </a:stretch>
                  </pic:blipFill>
                  <pic:spPr bwMode="auto">
                    <a:xfrm>
                      <a:off x="0" y="0"/>
                      <a:ext cx="2311400" cy="2311400"/>
                    </a:xfrm>
                    <a:prstGeom prst="rect">
                      <a:avLst/>
                    </a:prstGeom>
                    <a:noFill/>
                    <a:ln w="9525">
                      <a:noFill/>
                      <a:headEnd/>
                      <a:tailEnd/>
                    </a:ln>
                  </pic:spPr>
                </pic:pic>
              </a:graphicData>
            </a:graphic>
          </wp:inline>
        </w:drawing>
      </w:r>
    </w:p>
    <w:p>
      <w:pPr>
        <w:pStyle w:val="BodyText"/>
      </w:pPr>
      <w:r>
        <w:t xml:space="preserve">更多精彩，请点击上方蓝字关注我们！</w:t>
      </w:r>
    </w:p>
    <w:p>
      <w:pPr>
        <w:pStyle w:val="BodyText"/>
      </w:pPr>
      <w:r>
        <w:t xml:space="preserve">金风送爽春华秋实之际，蒙城教育成长论坛在10月和11月隆重推出《青春有梦 吾心飞扬》CEGEP大型系列公益讲座，为中学生详细介绍蒙城六所名校，揭秘CEGEP的那些事儿！  本篇文字图片由常青藤学院提供，未经作者允许，严禁转载。</w:t>
      </w:r>
    </w:p>
    <w:p>
      <w:pPr>
        <w:pStyle w:val="BodyText"/>
      </w:pPr>
      <w:r>
        <w:drawing>
          <wp:inline>
            <wp:extent cx="5334000" cy="4000500"/>
            <wp:effectExtent b="0" l="0" r="0" t="0"/>
            <wp:docPr descr="" title="" id="44" name="Picture"/>
            <a:graphic>
              <a:graphicData uri="http://schemas.openxmlformats.org/drawingml/2006/picture">
                <pic:pic>
                  <pic:nvPicPr>
                    <pic:cNvPr descr="https://mmbiz.qpic.cn/mmbiz_png/wnoOziatvbhqXeXMsBjCyxY5xdA8tYGjQkWrkVRfCNQ4wVtszAIYQzS5fibxYOia5uuMiacyBMvpO4jo7tyblqKRgw/640?wx_fmt=png" id="45" name="Picture"/>
                    <pic:cNvPicPr>
                      <a:picLocks noChangeArrowheads="1" noChangeAspect="1"/>
                    </pic:cNvPicPr>
                  </pic:nvPicPr>
                  <pic:blipFill>
                    <a:blip r:embed="rId4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John Abbott College简介</w:t>
      </w:r>
      <w:r>
        <w:t xml:space="preserve"> </w:t>
      </w:r>
    </w:p>
    <w:p>
      <w:pPr>
        <w:pStyle w:val="BodyText"/>
      </w:pPr>
      <w:r>
        <w:rPr>
          <w:iCs/>
          <w:i/>
          <w:bCs/>
          <w:b/>
        </w:rPr>
        <w:t xml:space="preserve"> </w:t>
      </w:r>
      <w:r>
        <w:rPr>
          <w:iCs/>
          <w:i/>
          <w:bCs/>
          <w:b/>
        </w:rPr>
        <w:t xml:space="preserve">John Abbott</w:t>
      </w:r>
      <w:r>
        <w:rPr>
          <w:iCs/>
          <w:i/>
          <w:bCs/>
          <w:b/>
        </w:rPr>
        <w:t xml:space="preserve"> </w:t>
      </w:r>
      <w:r>
        <w:rPr>
          <w:bCs/>
          <w:b/>
        </w:rPr>
        <w:t xml:space="preserve"> </w:t>
      </w:r>
      <w:r>
        <w:rPr>
          <w:bCs/>
          <w:b/>
        </w:rPr>
        <w:t xml:space="preserve"> </w:t>
      </w:r>
      <w:r>
        <w:rPr>
          <w:bCs/>
          <w:b/>
        </w:rPr>
        <w:t xml:space="preserve">College</w:t>
      </w:r>
      <w:r>
        <w:rPr>
          <w:bCs/>
          <w:b/>
        </w:rPr>
        <w:t xml:space="preserve"> </w:t>
      </w:r>
      <w:r>
        <w:t xml:space="preserve"> </w:t>
      </w:r>
      <w:r>
        <w:t xml:space="preserve"> </w:t>
      </w:r>
      <w:r>
        <w:t xml:space="preserve">是魁北克最好的</w:t>
      </w:r>
      <w:r>
        <w:t xml:space="preserve"> </w:t>
      </w:r>
      <w:r>
        <w:t xml:space="preserve"> </w:t>
      </w:r>
      <w:r>
        <w:t xml:space="preserve"> </w:t>
      </w:r>
      <w:r>
        <w:rPr>
          <w:bCs/>
          <w:b/>
        </w:rPr>
        <w:t xml:space="preserve">公立英语</w:t>
      </w:r>
      <w:r>
        <w:t xml:space="preserve"> </w:t>
      </w:r>
      <w:r>
        <w:t xml:space="preserve"> </w:t>
      </w:r>
      <w:r>
        <w:t xml:space="preserve"> </w:t>
      </w:r>
      <w:r>
        <w:t xml:space="preserve">college</w:t>
      </w:r>
      <w:r>
        <w:t xml:space="preserve"> </w:t>
      </w:r>
      <w:r>
        <w:t xml:space="preserve"> </w:t>
      </w:r>
      <w:r>
        <w:t xml:space="preserve"> </w:t>
      </w:r>
      <w:r>
        <w:t xml:space="preserve">之一，该校的录取分数近年一直攀升，</w:t>
      </w:r>
      <w:r>
        <w:t xml:space="preserve"> </w:t>
      </w:r>
      <w:r>
        <w:t xml:space="preserve"> </w:t>
      </w:r>
      <w:r>
        <w:t xml:space="preserve"> </w:t>
      </w:r>
      <w:r>
        <w:t xml:space="preserve">science</w:t>
      </w:r>
      <w:r>
        <w:t xml:space="preserve"> </w:t>
      </w:r>
      <w:r>
        <w:t xml:space="preserve"> </w:t>
      </w:r>
      <w:r>
        <w:t xml:space="preserve"> </w:t>
      </w:r>
      <w:r>
        <w:t xml:space="preserve">和</w:t>
      </w:r>
      <w:r>
        <w:t xml:space="preserve"> </w:t>
      </w:r>
      <w:r>
        <w:t xml:space="preserve"> </w:t>
      </w:r>
      <w:r>
        <w:t xml:space="preserve"> </w:t>
      </w:r>
      <w:r>
        <w:t xml:space="preserve">honor science</w:t>
      </w:r>
      <w:r>
        <w:t xml:space="preserve"> </w:t>
      </w:r>
      <w:r>
        <w:t xml:space="preserve"> </w:t>
      </w:r>
      <w:r>
        <w:t xml:space="preserve"> </w:t>
      </w:r>
      <w:r>
        <w:t xml:space="preserve">的录取</w:t>
      </w:r>
      <w:r>
        <w:t xml:space="preserve"> </w:t>
      </w:r>
      <w:r>
        <w:t xml:space="preserve"> </w:t>
      </w:r>
      <w:r>
        <w:t xml:space="preserve"> </w:t>
      </w:r>
      <w:r>
        <w:t xml:space="preserve"> </w:t>
      </w:r>
      <w:r>
        <w:t xml:space="preserve"> </w:t>
      </w:r>
      <w:r>
        <w:t xml:space="preserve">分数堪称全省最高，竞争最激烈，超过了最</w:t>
      </w:r>
      <w:r>
        <w:t xml:space="preserve"> </w:t>
      </w:r>
      <w:r>
        <w:t xml:space="preserve"> </w:t>
      </w:r>
      <w:r>
        <w:t xml:space="preserve"> </w:t>
      </w:r>
      <w:r>
        <w:t xml:space="preserve">好的英法私校</w:t>
      </w:r>
      <w:r>
        <w:t xml:space="preserve"> </w:t>
      </w:r>
      <w:r>
        <w:t xml:space="preserve"> </w:t>
      </w:r>
      <w:r>
        <w:t xml:space="preserve"> </w:t>
      </w:r>
      <w:r>
        <w:t xml:space="preserve">。</w:t>
      </w:r>
      <w:r>
        <w:t xml:space="preserve"> </w:t>
      </w:r>
      <w:r>
        <w:t xml:space="preserve"> </w:t>
      </w:r>
      <w:r>
        <w:t xml:space="preserve"> </w:t>
      </w:r>
      <w:r>
        <w:t xml:space="preserve">学院坐落在圣路易斯湖岸上，树木和起伏的绿色草坪将校园拥在一个迷人的半乡村环境中，她象一颗耀眼的明珠。学院以其独特的建筑和优美的湖景而闻名，有魁北克最美公校的美誉。学院和麦吉尔农学院共享校园，设施先进齐全。拥有包括高尔夫球场，游泳馆，剧院，大型图书馆及高端实验室在内的各种体育场馆及公共设施。</w:t>
      </w:r>
      <w:r>
        <w:t xml:space="preserve"> </w:t>
      </w:r>
      <w:r>
        <w:t xml:space="preserve"> </w:t>
      </w:r>
      <w:r>
        <w:t xml:space="preserve"> </w:t>
      </w:r>
    </w:p>
    <w:p>
      <w:pPr>
        <w:pStyle w:val="BodyText"/>
      </w:pPr>
      <w:r>
        <w:t xml:space="preserve"> </w:t>
      </w:r>
      <w:r>
        <w:t xml:space="preserve">该学院课程非常丰富，有职业教育课程，继续教育课程也有大学预科课程。本文主要介绍大学预科课程。</w:t>
      </w:r>
      <w:r>
        <w:t xml:space="preserve"> </w:t>
      </w:r>
    </w:p>
    <w:p>
      <w:pPr>
        <w:pStyle w:val="BodyText"/>
      </w:pPr>
      <w:r>
        <w:br/>
      </w:r>
    </w:p>
    <w:p>
      <w:pPr>
        <w:pStyle w:val="BodyText"/>
      </w:pPr>
      <w:r>
        <w:br/>
      </w:r>
    </w:p>
    <w:p>
      <w:pPr>
        <w:pStyle w:val="BodyText"/>
      </w:pPr>
      <w:r>
        <w:t xml:space="preserve"> </w:t>
      </w:r>
      <w:r>
        <w:rPr>
          <w:bCs/>
          <w:b/>
        </w:rPr>
        <w:t xml:space="preserve">Science Program</w:t>
      </w:r>
      <w:r>
        <w:t xml:space="preserve"> </w:t>
      </w:r>
    </w:p>
    <w:p>
      <w:pPr>
        <w:pStyle w:val="BodyText"/>
      </w:pPr>
      <w:r>
        <w:br/>
      </w:r>
    </w:p>
    <w:p>
      <w:pPr>
        <w:pStyle w:val="BodyText"/>
      </w:pPr>
      <w:r>
        <w:t xml:space="preserve"> </w:t>
      </w:r>
    </w:p>
    <w:p>
      <w:pPr>
        <w:pStyle w:val="BodyText"/>
      </w:pPr>
      <w:r>
        <w:t xml:space="preserve"> </w:t>
      </w:r>
      <w:r>
        <w:t xml:space="preserve">科学项目为学生提供均衡的教育，将基础科学学习和通识教育融为一体。毕业生在数学，化学，物理和生物学以及地球科学方面具有扎实的基础。课程采</w:t>
      </w:r>
      <w:r>
        <w:t xml:space="preserve"> </w:t>
      </w:r>
      <w:r>
        <w:t xml:space="preserve"> </w:t>
      </w:r>
      <w:r>
        <w:t xml:space="preserve"> </w:t>
      </w:r>
      <w:r>
        <w:t xml:space="preserve">用跨学科学习方法进行授课，鼓励学生运用科学的知识解决问题。该课程面向所有与科学相关领域的工作和预科学习。这包括但不限于农业，建筑，天文学，生物科学，生物化学，化学，计算机科学，牙科，饮食学，教育，工程，环境科学，林业，地质和气候科学，运</w:t>
      </w:r>
      <w:r>
        <w:t xml:space="preserve"> </w:t>
      </w:r>
      <w:r>
        <w:t xml:space="preserve"> </w:t>
      </w:r>
      <w:r>
        <w:t xml:space="preserve"> </w:t>
      </w:r>
      <w:r>
        <w:t xml:space="preserve">动机能学，数学，医学，护理，营养，职业治疗，验光，药学，物理，物理治疗和兽医学。</w:t>
      </w:r>
      <w:r>
        <w:t xml:space="preserve"> </w:t>
      </w:r>
    </w:p>
    <w:p>
      <w:pPr>
        <w:pStyle w:val="BodyText"/>
      </w:pPr>
      <w:r>
        <w:br/>
      </w:r>
    </w:p>
    <w:p>
      <w:pPr>
        <w:pStyle w:val="BodyText"/>
      </w:pPr>
      <w:r>
        <w:t xml:space="preserve"> </w:t>
      </w:r>
      <w:r>
        <w:t xml:space="preserve">课程如下：</w:t>
      </w:r>
      <w:r>
        <w:t xml:space="preserve"> </w:t>
      </w:r>
    </w:p>
    <w:p>
      <w:pPr>
        <w:pStyle w:val="BodyText"/>
      </w:pPr>
      <w:r>
        <w:t xml:space="preserve"> </w:t>
      </w:r>
    </w:p>
    <w:p>
      <w:pPr>
        <w:pStyle w:val="BodyText"/>
      </w:pPr>
      <w:r>
        <w:drawing>
          <wp:inline>
            <wp:extent cx="4394200" cy="4356100"/>
            <wp:effectExtent b="0" l="0" r="0" t="0"/>
            <wp:docPr descr="" title="" id="47" name="Picture"/>
            <a:graphic>
              <a:graphicData uri="http://schemas.openxmlformats.org/drawingml/2006/picture">
                <pic:pic>
                  <pic:nvPicPr>
                    <pic:cNvPr descr="https://mmbiz.qpic.cn/mmbiz_png/wnoOziatvbhqkibqiaicJWhibEdYMjV0hFbiaIThf5iayeaPdHorPCXh8hdt6lffbWTaSAuA92ROibE4YaQpG7fD3G1gAA/640?wx_fmt=png" id="48" name="Picture"/>
                    <pic:cNvPicPr>
                      <a:picLocks noChangeArrowheads="1" noChangeAspect="1"/>
                    </pic:cNvPicPr>
                  </pic:nvPicPr>
                  <pic:blipFill>
                    <a:blip r:embed="rId46"/>
                    <a:stretch>
                      <a:fillRect/>
                    </a:stretch>
                  </pic:blipFill>
                  <pic:spPr bwMode="auto">
                    <a:xfrm>
                      <a:off x="0" y="0"/>
                      <a:ext cx="4394200" cy="4356100"/>
                    </a:xfrm>
                    <a:prstGeom prst="rect">
                      <a:avLst/>
                    </a:prstGeom>
                    <a:noFill/>
                    <a:ln w="9525">
                      <a:noFill/>
                      <a:headEnd/>
                      <a:tailEnd/>
                    </a:ln>
                  </pic:spPr>
                </pic:pic>
              </a:graphicData>
            </a:graphic>
          </wp:inline>
        </w:drawing>
      </w:r>
    </w:p>
    <w:p>
      <w:pPr>
        <w:pStyle w:val="BodyText"/>
      </w:pPr>
      <w:r>
        <w:drawing>
          <wp:inline>
            <wp:extent cx="5156200" cy="5448300"/>
            <wp:effectExtent b="0" l="0" r="0" t="0"/>
            <wp:docPr descr="" title="" id="50" name="Picture"/>
            <a:graphic>
              <a:graphicData uri="http://schemas.openxmlformats.org/drawingml/2006/picture">
                <pic:pic>
                  <pic:nvPicPr>
                    <pic:cNvPr descr="https://mmbiz.qpic.cn/mmbiz_png/wnoOziatvbhqkibqiaicJWhibEdYMjV0hFbiaI0NnBDib4iciaxr1guLZ6rZ1DHiayk0dx7SmHfcDxCXj4iaQYnd9HFaoE4zQ/640?wx_fmt=png" id="51" name="Picture"/>
                    <pic:cNvPicPr>
                      <a:picLocks noChangeArrowheads="1" noChangeAspect="1"/>
                    </pic:cNvPicPr>
                  </pic:nvPicPr>
                  <pic:blipFill>
                    <a:blip r:embed="rId49"/>
                    <a:stretch>
                      <a:fillRect/>
                    </a:stretch>
                  </pic:blipFill>
                  <pic:spPr bwMode="auto">
                    <a:xfrm>
                      <a:off x="0" y="0"/>
                      <a:ext cx="5156200" cy="54483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科学选修课如下：</w:t>
      </w:r>
      <w:r>
        <w:t xml:space="preserve"> </w:t>
      </w:r>
    </w:p>
    <w:p>
      <w:pPr>
        <w:pStyle w:val="BodyText"/>
      </w:pPr>
      <w:r>
        <w:t xml:space="preserve"> </w:t>
      </w:r>
      <w:r>
        <w:t xml:space="preserve">生物</w:t>
      </w:r>
      <w:r>
        <w:t xml:space="preserve"> </w:t>
      </w:r>
    </w:p>
    <w:p>
      <w:pPr>
        <w:pStyle w:val="BodyText"/>
      </w:pPr>
      <w:r>
        <w:t xml:space="preserve"> </w:t>
      </w:r>
      <w:r>
        <w:t xml:space="preserve">普通生物学2 | 101-DCN-05</w:t>
      </w:r>
      <w:r>
        <w:t xml:space="preserve"> </w:t>
      </w:r>
    </w:p>
    <w:p>
      <w:pPr>
        <w:pStyle w:val="BodyText"/>
      </w:pPr>
      <w:r>
        <w:t xml:space="preserve"> </w:t>
      </w:r>
      <w:r>
        <w:t xml:space="preserve">人体解剖与生理| 101-DDB-05</w:t>
      </w:r>
      <w:r>
        <w:t xml:space="preserve"> </w:t>
      </w:r>
    </w:p>
    <w:p>
      <w:pPr>
        <w:pStyle w:val="BodyText"/>
      </w:pPr>
      <w:r>
        <w:t xml:space="preserve"> </w:t>
      </w:r>
      <w:r>
        <w:t xml:space="preserve">人类遗传学| 101-DDM-05</w:t>
      </w:r>
      <w:r>
        <w:t xml:space="preserve"> </w:t>
      </w:r>
    </w:p>
    <w:p>
      <w:pPr>
        <w:pStyle w:val="BodyText"/>
      </w:pPr>
      <w:r>
        <w:t xml:space="preserve"> </w:t>
      </w:r>
      <w:r>
        <w:t xml:space="preserve">伯利兹的海洋生物科学| 101-DDJ-AB</w:t>
      </w:r>
      <w:r>
        <w:t xml:space="preserve"> </w:t>
      </w:r>
    </w:p>
    <w:bookmarkStart w:id="52" w:name="化学"/>
    <w:p>
      <w:pPr>
        <w:pStyle w:val="Heading3"/>
      </w:pPr>
      <w:r>
        <w:t xml:space="preserve"> </w:t>
      </w:r>
      <w:r>
        <w:t xml:space="preserve">化学</w:t>
      </w:r>
      <w:r>
        <w:t xml:space="preserve"> </w:t>
      </w:r>
    </w:p>
    <w:p>
      <w:pPr>
        <w:pStyle w:val="FirstParagraph"/>
      </w:pPr>
      <w:r>
        <w:t xml:space="preserve"> </w:t>
      </w:r>
      <w:r>
        <w:t xml:space="preserve">有机化学1 | 202-DCP-05</w:t>
      </w:r>
      <w:r>
        <w:t xml:space="preserve"> </w:t>
      </w:r>
    </w:p>
    <w:p>
      <w:pPr>
        <w:pStyle w:val="BodyText"/>
      </w:pPr>
      <w:r>
        <w:t xml:space="preserve"> </w:t>
      </w:r>
      <w:r>
        <w:t xml:space="preserve">有机化学2 | 202-DDB-05</w:t>
      </w:r>
      <w:r>
        <w:t xml:space="preserve"> </w:t>
      </w:r>
    </w:p>
    <w:p>
      <w:pPr>
        <w:pStyle w:val="BodyText"/>
      </w:pPr>
      <w:r>
        <w:t xml:space="preserve"> </w:t>
      </w:r>
      <w:r>
        <w:t xml:space="preserve">环境化学| 202-DDN-05</w:t>
      </w:r>
      <w:r>
        <w:t xml:space="preserve"> </w:t>
      </w:r>
    </w:p>
    <w:p>
      <w:pPr>
        <w:pStyle w:val="BodyText"/>
      </w:pPr>
      <w:r>
        <w:t xml:space="preserve"> </w:t>
      </w:r>
      <w:r>
        <w:t xml:space="preserve">法医化学| 202-DDP-05</w:t>
      </w:r>
      <w:r>
        <w:t xml:space="preserve"> </w:t>
      </w:r>
    </w:p>
    <w:p>
      <w:pPr>
        <w:pStyle w:val="BodyText"/>
      </w:pPr>
      <w:r>
        <w:t xml:space="preserve"> </w:t>
      </w:r>
      <w:r>
        <w:t xml:space="preserve">环境科学：能源困境| 202-ENV-AB</w:t>
      </w:r>
      <w:r>
        <w:t xml:space="preserve"> </w:t>
      </w:r>
    </w:p>
    <w:bookmarkEnd w:id="52"/>
    <w:bookmarkStart w:id="53" w:name="地球海洋科学"/>
    <w:p>
      <w:pPr>
        <w:pStyle w:val="Heading3"/>
      </w:pPr>
      <w:r>
        <w:t xml:space="preserve"> </w:t>
      </w:r>
      <w:r>
        <w:t xml:space="preserve">地球/海洋科学</w:t>
      </w:r>
      <w:r>
        <w:t xml:space="preserve"> </w:t>
      </w:r>
    </w:p>
    <w:p>
      <w:pPr>
        <w:pStyle w:val="FirstParagraph"/>
      </w:pPr>
      <w:r>
        <w:t xml:space="preserve"> </w:t>
      </w:r>
      <w:r>
        <w:t xml:space="preserve">地球系统科学| 205-DDP-AB</w:t>
      </w:r>
      <w:r>
        <w:t xml:space="preserve"> </w:t>
      </w:r>
    </w:p>
    <w:p>
      <w:pPr>
        <w:pStyle w:val="BodyText"/>
      </w:pPr>
      <w:r>
        <w:t xml:space="preserve"> </w:t>
      </w:r>
      <w:r>
        <w:t xml:space="preserve">了解行星| 205-DDM-05</w:t>
      </w:r>
      <w:r>
        <w:t xml:space="preserve"> </w:t>
      </w:r>
    </w:p>
    <w:p>
      <w:pPr>
        <w:pStyle w:val="BodyText"/>
      </w:pPr>
      <w:r>
        <w:t xml:space="preserve"> </w:t>
      </w:r>
      <w:r>
        <w:t xml:space="preserve">海洋学概论| 205-DDN-AB</w:t>
      </w:r>
      <w:r>
        <w:t xml:space="preserve"> </w:t>
      </w:r>
    </w:p>
    <w:p>
      <w:pPr>
        <w:pStyle w:val="BodyText"/>
      </w:pPr>
      <w:r>
        <w:t xml:space="preserve"> </w:t>
      </w:r>
      <w:r>
        <w:t xml:space="preserve">地球，月亮和行星-行星地质| 205-DDC-AB</w:t>
      </w:r>
      <w:r>
        <w:t xml:space="preserve"> </w:t>
      </w:r>
    </w:p>
    <w:bookmarkEnd w:id="53"/>
    <w:bookmarkStart w:id="54" w:name="多学科"/>
    <w:p>
      <w:pPr>
        <w:pStyle w:val="Heading3"/>
      </w:pPr>
      <w:r>
        <w:t xml:space="preserve"> </w:t>
      </w:r>
      <w:r>
        <w:t xml:space="preserve">多学科</w:t>
      </w:r>
      <w:r>
        <w:t xml:space="preserve"> </w:t>
      </w:r>
    </w:p>
    <w:p>
      <w:pPr>
        <w:pStyle w:val="FirstParagraph"/>
      </w:pPr>
      <w:r>
        <w:t xml:space="preserve"> </w:t>
      </w:r>
      <w:r>
        <w:t xml:space="preserve">环境科学领域的研究| 360-FRE-AB</w:t>
      </w:r>
      <w:r>
        <w:t xml:space="preserve"> </w:t>
      </w:r>
    </w:p>
    <w:p>
      <w:pPr>
        <w:pStyle w:val="BodyText"/>
      </w:pPr>
      <w:r>
        <w:t xml:space="preserve"> </w:t>
      </w:r>
      <w:r>
        <w:t xml:space="preserve">自主研究项目| 360-RES-AB</w:t>
      </w:r>
      <w:r>
        <w:t xml:space="preserve"> </w:t>
      </w:r>
    </w:p>
    <w:bookmarkEnd w:id="54"/>
    <w:bookmarkStart w:id="55" w:name="数学"/>
    <w:p>
      <w:pPr>
        <w:pStyle w:val="Heading3"/>
      </w:pPr>
      <w:r>
        <w:t xml:space="preserve"> </w:t>
      </w:r>
      <w:r>
        <w:t xml:space="preserve">数学</w:t>
      </w:r>
      <w:r>
        <w:t xml:space="preserve"> </w:t>
      </w:r>
    </w:p>
    <w:p>
      <w:pPr>
        <w:pStyle w:val="FirstParagraph"/>
      </w:pPr>
      <w:r>
        <w:t xml:space="preserve"> </w:t>
      </w:r>
      <w:r>
        <w:t xml:space="preserve">微积分3 | 201-DDB-05</w:t>
      </w:r>
      <w:r>
        <w:t xml:space="preserve"> </w:t>
      </w:r>
    </w:p>
    <w:p>
      <w:pPr>
        <w:pStyle w:val="BodyText"/>
      </w:pPr>
      <w:r>
        <w:t xml:space="preserve"> </w:t>
      </w:r>
      <w:r>
        <w:t xml:space="preserve">线性代数2 | 201-DDC-05</w:t>
      </w:r>
      <w:r>
        <w:t xml:space="preserve"> </w:t>
      </w:r>
    </w:p>
    <w:p>
      <w:pPr>
        <w:pStyle w:val="BodyText"/>
      </w:pPr>
      <w:r>
        <w:t xml:space="preserve"> </w:t>
      </w:r>
      <w:r>
        <w:t xml:space="preserve">统计方法| 201-DDD-05</w:t>
      </w:r>
      <w:r>
        <w:t xml:space="preserve"> </w:t>
      </w:r>
    </w:p>
    <w:bookmarkEnd w:id="55"/>
    <w:bookmarkStart w:id="59" w:name="物理"/>
    <w:p>
      <w:pPr>
        <w:pStyle w:val="Heading3"/>
      </w:pPr>
      <w:r>
        <w:t xml:space="preserve"> </w:t>
      </w:r>
      <w:r>
        <w:t xml:space="preserve">物理</w:t>
      </w:r>
      <w:r>
        <w:t xml:space="preserve"> </w:t>
      </w:r>
    </w:p>
    <w:p>
      <w:pPr>
        <w:pStyle w:val="FirstParagraph"/>
      </w:pPr>
      <w:r>
        <w:t xml:space="preserve"> </w:t>
      </w:r>
      <w:r>
        <w:t xml:space="preserve">工程师物理| 203-DDB-05</w:t>
      </w:r>
      <w:r>
        <w:t xml:space="preserve"> </w:t>
      </w:r>
    </w:p>
    <w:p>
      <w:pPr>
        <w:pStyle w:val="BodyText"/>
      </w:pPr>
      <w:r>
        <w:t xml:space="preserve"> </w:t>
      </w:r>
      <w:r>
        <w:t xml:space="preserve">天体物理学| 203-DDC-05</w:t>
      </w:r>
      <w:r>
        <w:t xml:space="preserve"> </w:t>
      </w:r>
    </w:p>
    <w:p>
      <w:pPr>
        <w:pStyle w:val="BodyText"/>
      </w:pPr>
      <w:r>
        <w:t xml:space="preserve"> </w:t>
      </w:r>
      <w:r>
        <w:t xml:space="preserve">天文学| 203-DDM-05</w:t>
      </w:r>
      <w:r>
        <w:t xml:space="preserve"> </w:t>
      </w:r>
    </w:p>
    <w:p>
      <w:pPr>
        <w:pStyle w:val="BodyText"/>
      </w:pPr>
      <w:r>
        <w:t xml:space="preserve"> </w:t>
      </w:r>
      <w:r>
        <w:t xml:space="preserve">环境科学：能源困境| 203-ENV-05</w:t>
      </w:r>
      <w:r>
        <w:t xml:space="preserve"> </w:t>
      </w:r>
    </w:p>
    <w:p>
      <w:pPr>
        <w:pStyle w:val="BodyText"/>
      </w:pPr>
      <w:r>
        <w:t xml:space="preserve"> </w:t>
      </w:r>
      <w:r>
        <w:t xml:space="preserve"> </w:t>
      </w:r>
      <w:r>
        <w:t xml:space="preserve">补充课程：</w:t>
      </w:r>
      <w:r>
        <w:t xml:space="preserve"> </w:t>
      </w:r>
      <w:r>
        <w:t xml:space="preserve"> </w:t>
      </w:r>
      <w:r>
        <w:t xml:space="preserve"> </w:t>
      </w:r>
      <w:r>
        <w:t xml:space="preserve">学生必须选修两门补充课程，可以跟专业相关或者专业以外的拓展型课程。这是作为其通识教育要求的一部分。</w:t>
      </w:r>
      <w:r>
        <w:t xml:space="preserve"> </w:t>
      </w:r>
      <w:r>
        <w:t xml:space="preserve"> </w:t>
      </w:r>
    </w:p>
    <w:p>
      <w:pPr>
        <w:pStyle w:val="BodyText"/>
      </w:pPr>
      <w:r>
        <w:t xml:space="preserve"> </w:t>
      </w:r>
      <w:r>
        <w:t xml:space="preserve">中学文凭需提供以下成绩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中四:数学、科学与技术或应用科学与技术，历史与公民教育</w:t>
      </w:r>
      <w:r>
        <w:t xml:space="preserve"> </w:t>
      </w:r>
    </w:p>
    <w:p>
      <w:pPr>
        <w:pStyle w:val="BodyText"/>
      </w:pPr>
      <w:r>
        <w:t xml:space="preserve"> </w:t>
      </w:r>
      <w:r>
        <w:t xml:space="preserve">中学职业教育文凭需提供以下成绩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w:t>
      </w:r>
      <w:r>
        <w:t xml:space="preserve"> </w:t>
      </w:r>
    </w:p>
    <w:p>
      <w:pPr>
        <w:pStyle w:val="BodyText"/>
      </w:pPr>
      <w:r>
        <w:t xml:space="preserve"> </w:t>
      </w:r>
      <w:r>
        <w:t xml:space="preserve">特殊要求以下成绩单：</w:t>
      </w:r>
      <w:r>
        <w:t xml:space="preserve"> </w:t>
      </w:r>
      <w:r>
        <w:t xml:space="preserve"> </w:t>
      </w:r>
      <w:r>
        <w:t xml:space="preserve"> </w:t>
      </w:r>
      <w:r>
        <w:t xml:space="preserve">中五化学，物理，数学必须是SN或者ST</w:t>
      </w:r>
      <w:r>
        <w:t xml:space="preserve"> </w:t>
      </w:r>
    </w:p>
    <w:p>
      <w:pPr>
        <w:pStyle w:val="BodyText"/>
      </w:pPr>
      <w:r>
        <w:t xml:space="preserve"> </w:t>
      </w:r>
      <w:r>
        <w:t xml:space="preserve">录取分数根据每年不一样，从高到低录取，最低要求平均不会低于75，数学科学不低于80，但平均分低于85分基本没有竞争力，只能靠运气。学校不会在官网上公布分数线，但中学的报名指导老师一般能获得上一年最低分数信息，以便于给学生做出正确指导。所以考生报名前要和consulter保持良好沟通，以获得更多准确信息，道听途说的信息都是片面的，校方不会给个人提供任何相关录取分数的信息。</w:t>
      </w:r>
      <w:r>
        <w:t xml:space="preserve"> </w:t>
      </w:r>
    </w:p>
    <w:p>
      <w:pPr>
        <w:pStyle w:val="BodyText"/>
      </w:pPr>
      <w:r>
        <w:t xml:space="preserve"> </w:t>
      </w:r>
      <w:r>
        <w:t xml:space="preserve"> </w:t>
      </w:r>
      <w:r>
        <w:t xml:space="preserve">John Abbott College隶属于蒙特利尔市政局（SRAM），并使用其在线申请服务。通过</w:t>
      </w:r>
      <w:r>
        <w:t xml:space="preserve"> </w:t>
      </w:r>
      <w:r>
        <w:t xml:space="preserve"> </w:t>
      </w:r>
      <w:r>
        <w:t xml:space="preserve"> </w:t>
      </w:r>
      <w:r>
        <w:t xml:space="preserve">admission.sram.qc.ca</w:t>
      </w:r>
      <w:r>
        <w:t xml:space="preserve"> </w:t>
      </w:r>
      <w:r>
        <w:t xml:space="preserve"> </w:t>
      </w:r>
      <w:r>
        <w:t xml:space="preserve"> </w:t>
      </w:r>
      <w:r>
        <w:t xml:space="preserve">完成在线申请 选择John Abbott，然后选择所需的程序以及相应的SRAM程序号：200.B0。</w:t>
      </w:r>
      <w:r>
        <w:t xml:space="preserve"> </w:t>
      </w:r>
      <w:r>
        <w:t xml:space="preserve"> </w:t>
      </w:r>
    </w:p>
    <w:p>
      <w:pPr>
        <w:pStyle w:val="BodyText"/>
      </w:pPr>
      <w:r>
        <w:t xml:space="preserve"> </w:t>
      </w:r>
      <w:r>
        <w:t xml:space="preserve">申请截止日期为3月1日（秋季学期）和11月1日（冬季学期）。</w:t>
      </w:r>
      <w:r>
        <w:t xml:space="preserve"> </w:t>
      </w:r>
    </w:p>
    <w:p>
      <w:pPr>
        <w:pStyle w:val="BodyText"/>
      </w:pPr>
      <w:r>
        <w:t xml:space="preserve"> </w:t>
      </w:r>
      <w:r>
        <w:t xml:space="preserve">提醒：文件和付款必须在截止日期之前提交。秋冬季课程已经开始申请。</w:t>
      </w:r>
      <w:r>
        <w:t xml:space="preserve"> </w:t>
      </w:r>
    </w:p>
    <w:p>
      <w:pPr>
        <w:pStyle w:val="BodyText"/>
      </w:pPr>
      <w:r>
        <w:rPr>
          <w:bCs/>
          <w:b/>
        </w:rPr>
        <w:t xml:space="preserve"> </w:t>
      </w:r>
      <w:r>
        <w:rPr>
          <w:bCs/>
          <w:b/>
        </w:rPr>
        <w:t xml:space="preserve">514-457-6610x5282</w:t>
      </w:r>
      <w:r>
        <w:rPr>
          <w:bCs/>
          <w:b/>
        </w:rPr>
        <w:t xml:space="preserve"> </w:t>
      </w:r>
    </w:p>
    <w:p>
      <w:pPr>
        <w:pStyle w:val="BodyText"/>
      </w:pPr>
      <w:r>
        <w:rPr>
          <w:bCs/>
          <w:b/>
        </w:rPr>
        <w:t xml:space="preserve"> </w:t>
      </w:r>
      <w:r>
        <w:rPr>
          <w:bCs/>
          <w:b/>
        </w:rPr>
        <w:t xml:space="preserve">science@johnabbott.qc.ca</w:t>
      </w:r>
      <w:r>
        <w:rPr>
          <w:bCs/>
          <w:b/>
        </w:rPr>
        <w:t xml:space="preserve"> </w:t>
      </w:r>
    </w:p>
    <w:p>
      <w:pPr>
        <w:pStyle w:val="BodyText"/>
      </w:pPr>
      <w:r>
        <w:drawing>
          <wp:inline>
            <wp:extent cx="5334000" cy="4010305"/>
            <wp:effectExtent b="0" l="0" r="0" t="0"/>
            <wp:docPr descr="" title="" id="57" name="Picture"/>
            <a:graphic>
              <a:graphicData uri="http://schemas.openxmlformats.org/drawingml/2006/picture">
                <pic:pic>
                  <pic:nvPicPr>
                    <pic:cNvPr descr="https://mmbiz.qpic.cn/mmbiz_png/wnoOziatvbhqkibqiaicJWhibEdYMjV0hFbiaI3kKVp0rq7JX4nbz1SwWD2v0Pg61beNsngFOv9SYtQTQAjbu1cuOHIg/640?wx_fmt=png" id="58" name="Picture"/>
                    <pic:cNvPicPr>
                      <a:picLocks noChangeArrowheads="1" noChangeAspect="1"/>
                    </pic:cNvPicPr>
                  </pic:nvPicPr>
                  <pic:blipFill>
                    <a:blip r:embed="rId56"/>
                    <a:stretch>
                      <a:fillRect/>
                    </a:stretch>
                  </pic:blipFill>
                  <pic:spPr bwMode="auto">
                    <a:xfrm>
                      <a:off x="0" y="0"/>
                      <a:ext cx="5334000" cy="4010305"/>
                    </a:xfrm>
                    <a:prstGeom prst="rect">
                      <a:avLst/>
                    </a:prstGeom>
                    <a:noFill/>
                    <a:ln w="9525">
                      <a:noFill/>
                      <a:headEnd/>
                      <a:tailEnd/>
                    </a:ln>
                  </pic:spPr>
                </pic:pic>
              </a:graphicData>
            </a:graphic>
          </wp:inline>
        </w:drawing>
      </w:r>
    </w:p>
    <w:bookmarkEnd w:id="59"/>
    <w:p>
      <w:pPr>
        <w:pStyle w:val="BodyText"/>
      </w:pPr>
      <w:r>
        <w:br/>
      </w:r>
    </w:p>
    <w:p>
      <w:pPr>
        <w:pStyle w:val="BodyText"/>
      </w:pPr>
      <w:r>
        <w:br/>
      </w:r>
    </w:p>
    <w:p>
      <w:pPr>
        <w:pStyle w:val="BodyText"/>
      </w:pPr>
      <w:r>
        <w:t xml:space="preserve"> </w:t>
      </w:r>
      <w:r>
        <w:rPr>
          <w:bCs/>
          <w:b/>
        </w:rPr>
        <w:t xml:space="preserve"> </w:t>
      </w:r>
      <w:r>
        <w:rPr>
          <w:bCs/>
          <w:b/>
        </w:rPr>
        <w:t xml:space="preserve">Honours Science</w:t>
      </w:r>
      <w:r>
        <w:rPr>
          <w:bCs/>
          <w:b/>
        </w:rPr>
        <w:t xml:space="preserve"> </w:t>
      </w:r>
      <w:r>
        <w:t xml:space="preserve"> </w:t>
      </w:r>
    </w:p>
    <w:p>
      <w:pPr>
        <w:pStyle w:val="BodyText"/>
      </w:pPr>
      <w:r>
        <w:t xml:space="preserve"> </w:t>
      </w:r>
      <w:r>
        <w:t xml:space="preserve">在荣誉科学计划中，学生参加的课程与普通理科学生相同。不同的是荣誉理科学生在第一年的科学和数学以及第二年的生物单独上课。</w:t>
      </w:r>
      <w:r>
        <w:t xml:space="preserve"> </w:t>
      </w:r>
      <w:r>
        <w:t xml:space="preserve"> </w:t>
      </w:r>
      <w:r>
        <w:t xml:space="preserve"> </w:t>
      </w:r>
      <w:r>
        <w:t xml:space="preserve"> </w:t>
      </w:r>
      <w:r>
        <w:t xml:space="preserve"> </w:t>
      </w:r>
      <w:r>
        <w:t xml:space="preserve">这样他们可以在更短的时间内完成基本课程的学习。教师可以扩展某些科目，并引导学生进行更深入的探讨和学习。相比普通science他们会有更多的社会活动和课题研究。为了不打击学生挑战更难课程的积极性，他们参与普通科学的统一考试并纳入平均分计算，这样honours的学生可能会因为学得更深，也参加更多活动而获得更好的成绩，同时会提高R-Score成绩。</w:t>
      </w:r>
      <w:r>
        <w:t xml:space="preserve"> </w:t>
      </w:r>
    </w:p>
    <w:p>
      <w:pPr>
        <w:pStyle w:val="BodyText"/>
      </w:pPr>
      <w:r>
        <w:t xml:space="preserve"> </w:t>
      </w:r>
    </w:p>
    <w:p>
      <w:pPr>
        <w:pStyle w:val="BodyText"/>
      </w:pPr>
      <w:r>
        <w:t xml:space="preserve"> </w:t>
      </w:r>
      <w:r>
        <w:rPr>
          <w:bCs/>
          <w:b/>
        </w:rPr>
        <w:t xml:space="preserve"> </w:t>
      </w:r>
      <w:r>
        <w:rPr>
          <w:bCs/>
          <w:b/>
        </w:rPr>
        <w:t xml:space="preserve"> </w:t>
      </w:r>
      <w:r>
        <w:rPr>
          <w:bCs/>
          <w:b/>
        </w:rPr>
        <w:t xml:space="preserve"> </w:t>
      </w:r>
      <w:r>
        <w:rPr>
          <w:bCs/>
          <w:b/>
        </w:rPr>
        <w:t xml:space="preserve"> </w:t>
      </w:r>
      <w:r>
        <w:rPr>
          <w:bCs/>
          <w:b/>
        </w:rPr>
        <w:t xml:space="preserve">录取要求：</w:t>
      </w:r>
      <w:r>
        <w:rPr>
          <w:bCs/>
          <w:b/>
        </w:rPr>
        <w:t xml:space="preserve"> </w:t>
      </w:r>
      <w:r>
        <w:rPr>
          <w:bCs/>
          <w:b/>
        </w:rPr>
        <w:t xml:space="preserve"> </w:t>
      </w:r>
      <w:r>
        <w:t xml:space="preserve"> </w:t>
      </w:r>
    </w:p>
    <w:p>
      <w:pPr>
        <w:pStyle w:val="BodyText"/>
      </w:pPr>
      <w:r>
        <w:t xml:space="preserve"> </w:t>
      </w:r>
      <w:r>
        <w:t xml:space="preserve"> </w:t>
      </w:r>
      <w:r>
        <w:t xml:space="preserve">1）</w:t>
      </w:r>
      <w:r>
        <w:t xml:space="preserve"> </w:t>
      </w:r>
      <w:r>
        <w:t xml:space="preserve"> </w:t>
      </w:r>
      <w:r>
        <w:t xml:space="preserve"> </w:t>
      </w:r>
      <w:r>
        <w:t xml:space="preserve">所有科目要求与普通science相同</w:t>
      </w:r>
      <w:r>
        <w:t xml:space="preserve"> </w:t>
      </w:r>
      <w:r>
        <w:t xml:space="preserve"> </w:t>
      </w:r>
    </w:p>
    <w:p>
      <w:pPr>
        <w:pStyle w:val="BodyText"/>
      </w:pPr>
      <w:r>
        <w:t xml:space="preserve"> </w:t>
      </w:r>
      <w:r>
        <w:t xml:space="preserve"> </w:t>
      </w:r>
      <w:r>
        <w:t xml:space="preserve">2）</w:t>
      </w:r>
      <w:r>
        <w:t xml:space="preserve"> </w:t>
      </w:r>
      <w:r>
        <w:t xml:space="preserve"> </w:t>
      </w:r>
      <w:r>
        <w:t xml:space="preserve"> </w:t>
      </w:r>
      <w:r>
        <w:t xml:space="preserve">总平均分80%以上</w:t>
      </w:r>
      <w:r>
        <w:t xml:space="preserve"> </w:t>
      </w:r>
      <w:r>
        <w:t xml:space="preserve"> </w:t>
      </w:r>
    </w:p>
    <w:p>
      <w:pPr>
        <w:pStyle w:val="BodyText"/>
      </w:pPr>
      <w:r>
        <w:t xml:space="preserve"> </w:t>
      </w:r>
      <w:r>
        <w:t xml:space="preserve"> </w:t>
      </w:r>
      <w:r>
        <w:t xml:space="preserve">3）</w:t>
      </w:r>
      <w:r>
        <w:t xml:space="preserve"> </w:t>
      </w:r>
      <w:r>
        <w:t xml:space="preserve"> </w:t>
      </w:r>
      <w:r>
        <w:t xml:space="preserve"> </w:t>
      </w:r>
      <w:r>
        <w:t xml:space="preserve">科学数学平均分85%以上</w:t>
      </w:r>
      <w:r>
        <w:t xml:space="preserve"> </w:t>
      </w:r>
      <w:r>
        <w:t xml:space="preserve"> </w:t>
      </w:r>
    </w:p>
    <w:p>
      <w:pPr>
        <w:pStyle w:val="BodyText"/>
      </w:pPr>
      <w:r>
        <w:t xml:space="preserve"> </w:t>
      </w:r>
      <w:r>
        <w:t xml:space="preserve"> </w:t>
      </w:r>
      <w:r>
        <w:t xml:space="preserve">4）</w:t>
      </w:r>
      <w:r>
        <w:t xml:space="preserve"> </w:t>
      </w:r>
      <w:r>
        <w:t xml:space="preserve"> </w:t>
      </w:r>
      <w:r>
        <w:t xml:space="preserve"> </w:t>
      </w:r>
      <w:r>
        <w:t xml:space="preserve">科学或数学老师推荐信</w:t>
      </w:r>
      <w:r>
        <w:t xml:space="preserve"> </w:t>
      </w:r>
      <w:r>
        <w:t xml:space="preserve"> </w:t>
      </w:r>
    </w:p>
    <w:p>
      <w:pPr>
        <w:pStyle w:val="BodyText"/>
      </w:pPr>
      <w:r>
        <w:t xml:space="preserve"> </w:t>
      </w:r>
      <w:r>
        <w:t xml:space="preserve"> </w:t>
      </w:r>
      <w:r>
        <w:t xml:space="preserve">5）</w:t>
      </w:r>
      <w:r>
        <w:t xml:space="preserve"> </w:t>
      </w:r>
      <w:r>
        <w:t xml:space="preserve"> </w:t>
      </w:r>
      <w:r>
        <w:t xml:space="preserve"> </w:t>
      </w:r>
      <w:r>
        <w:t xml:space="preserve">写漂亮的申请文书</w:t>
      </w:r>
      <w:r>
        <w:t xml:space="preserve"> </w:t>
      </w:r>
      <w:r>
        <w:t xml:space="preserve"> </w:t>
      </w:r>
    </w:p>
    <w:p>
      <w:pPr>
        <w:pStyle w:val="BodyText"/>
      </w:pPr>
      <w:r>
        <w:br/>
      </w:r>
    </w:p>
    <w:p>
      <w:pPr>
        <w:pStyle w:val="BodyText"/>
      </w:pPr>
      <w:r>
        <w:br/>
      </w:r>
    </w:p>
    <w:p>
      <w:pPr>
        <w:pStyle w:val="BodyText"/>
      </w:pPr>
      <w:r>
        <w:br/>
      </w:r>
    </w:p>
    <w:p>
      <w:pPr>
        <w:pStyle w:val="BodyText"/>
      </w:pPr>
      <w:r>
        <w:t xml:space="preserve"> </w:t>
      </w:r>
      <w:r>
        <w:rPr>
          <w:bCs/>
          <w:b/>
        </w:rPr>
        <w:t xml:space="preserve"> </w:t>
      </w:r>
      <w:r>
        <w:rPr>
          <w:bCs/>
          <w:b/>
        </w:rPr>
        <w:t xml:space="preserve">Social Science program</w:t>
      </w:r>
      <w:r>
        <w:rPr>
          <w:bCs/>
          <w:b/>
        </w:rPr>
        <w:t xml:space="preserve"> </w:t>
      </w:r>
      <w:r>
        <w:t xml:space="preserve"> </w:t>
      </w:r>
    </w:p>
    <w:p>
      <w:pPr>
        <w:pStyle w:val="BodyText"/>
      </w:pPr>
      <w:r>
        <w:t xml:space="preserve"> </w:t>
      </w:r>
      <w:r>
        <w:t xml:space="preserve">该学科主要为将来从事以下专业学习和工作的学生开设：广告，人类学，广播，通讯，咨询，刑事司法，生态，教育，环境研究，经济学，老年医学，历史，新闻学，劳动关系，法律，哲学，政治学，心理学，休闲，社会工作，社会学，城市研究，会计，管理，市场或其他与业务相关的领域。因为涉及面广，Social Science 下面还有一些细分的项目，比如 business management, commerce, economic等。</w:t>
      </w:r>
      <w:r>
        <w:t xml:space="preserve"> </w:t>
      </w:r>
    </w:p>
    <w:p>
      <w:pPr>
        <w:pStyle w:val="BodyText"/>
      </w:pPr>
      <w:r>
        <w:t xml:space="preserve"> </w:t>
      </w:r>
      <w:r>
        <w:rPr>
          <w:bCs/>
          <w:b/>
        </w:rPr>
        <w:t xml:space="preserve"> </w:t>
      </w:r>
      <w:r>
        <w:rPr>
          <w:bCs/>
          <w:b/>
        </w:rPr>
        <w:t xml:space="preserve">录取要求：</w:t>
      </w:r>
      <w:r>
        <w:rPr>
          <w:bCs/>
          <w:b/>
        </w:rPr>
        <w:t xml:space="preserve"> </w:t>
      </w:r>
      <w:r>
        <w:t xml:space="preserve"> </w:t>
      </w:r>
    </w:p>
    <w:p>
      <w:pPr>
        <w:pStyle w:val="BodyText"/>
      </w:pPr>
      <w:r>
        <w:t xml:space="preserve"> </w:t>
      </w:r>
      <w:r>
        <w:t xml:space="preserve">中学文凭需提供以下成绩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中四:数学，科学与技术或应用科学与技术，历史与公民教育</w:t>
      </w:r>
      <w:r>
        <w:t xml:space="preserve"> </w:t>
      </w:r>
    </w:p>
    <w:p>
      <w:pPr>
        <w:pStyle w:val="BodyText"/>
      </w:pPr>
      <w:r>
        <w:t xml:space="preserve"> </w:t>
      </w:r>
      <w:r>
        <w:t xml:space="preserve">中学职业教育文凭需提供以下成绩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w:t>
      </w:r>
      <w:r>
        <w:t xml:space="preserve"> </w:t>
      </w:r>
    </w:p>
    <w:p>
      <w:pPr>
        <w:pStyle w:val="BodyText"/>
      </w:pPr>
      <w:r>
        <w:t xml:space="preserve"> </w:t>
      </w:r>
      <w:r>
        <w:t xml:space="preserve">Social Science要求四年级修CST数学</w:t>
      </w:r>
      <w:r>
        <w:t xml:space="preserve"> </w:t>
      </w:r>
    </w:p>
    <w:p>
      <w:pPr>
        <w:pStyle w:val="BodyText"/>
      </w:pPr>
      <w:r>
        <w:t xml:space="preserve"> </w:t>
      </w:r>
      <w:r>
        <w:t xml:space="preserve">Social Science and Math要求中五修SN 或ST数学</w:t>
      </w:r>
      <w:r>
        <w:t xml:space="preserve"> </w:t>
      </w:r>
    </w:p>
    <w:p>
      <w:pPr>
        <w:pStyle w:val="BodyText"/>
      </w:pPr>
      <w:r>
        <w:t xml:space="preserve"> </w:t>
      </w:r>
      <w:r>
        <w:t xml:space="preserve">Social Science Commerce要求中五修SN 或ST数学</w:t>
      </w:r>
      <w:r>
        <w:t xml:space="preserve"> </w:t>
      </w:r>
    </w:p>
    <w:p>
      <w:pPr>
        <w:pStyle w:val="BodyText"/>
      </w:pPr>
      <w:r>
        <w:t xml:space="preserve"> </w:t>
      </w:r>
      <w:r>
        <w:t xml:space="preserve">申请时间和方式与其他programme相同</w:t>
      </w:r>
      <w:r>
        <w:t xml:space="preserve"> </w:t>
      </w:r>
    </w:p>
    <w:p>
      <w:pPr>
        <w:pStyle w:val="BodyText"/>
      </w:pPr>
      <w:r>
        <w:br/>
      </w:r>
    </w:p>
    <w:p>
      <w:pPr>
        <w:pStyle w:val="BodyText"/>
      </w:pPr>
      <w:r>
        <w:br/>
      </w:r>
    </w:p>
    <w:p>
      <w:pPr>
        <w:pStyle w:val="BodyText"/>
      </w:pPr>
      <w:r>
        <w:t xml:space="preserve"> </w:t>
      </w:r>
      <w:r>
        <w:rPr>
          <w:bCs/>
          <w:b/>
        </w:rPr>
        <w:t xml:space="preserve"> </w:t>
      </w:r>
      <w:r>
        <w:rPr>
          <w:bCs/>
          <w:b/>
        </w:rPr>
        <w:t xml:space="preserve">Honours Social Science (HSS)</w:t>
      </w:r>
      <w:r>
        <w:rPr>
          <w:bCs/>
          <w:b/>
        </w:rPr>
        <w:t xml:space="preserve"> </w:t>
      </w:r>
      <w:r>
        <w:t xml:space="preserve"> </w:t>
      </w:r>
    </w:p>
    <w:p>
      <w:pPr>
        <w:pStyle w:val="BodyText"/>
      </w:pPr>
      <w:r>
        <w:t xml:space="preserve"> </w:t>
      </w:r>
      <w:r>
        <w:rPr>
          <w:bCs/>
          <w:b/>
        </w:rPr>
        <w:t xml:space="preserve"> </w:t>
      </w:r>
      <w:r>
        <w:rPr>
          <w:bCs/>
          <w:b/>
        </w:rPr>
        <w:t xml:space="preserve">荣誉科学的学生和普通社会</w:t>
      </w:r>
      <w:r>
        <w:rPr>
          <w:bCs/>
          <w:b/>
        </w:rPr>
        <w:t xml:space="preserve"> </w:t>
      </w:r>
      <w:r>
        <w:t xml:space="preserve"> </w:t>
      </w:r>
      <w:r>
        <w:rPr>
          <w:bCs/>
          <w:b/>
        </w:rPr>
        <w:t xml:space="preserve"> </w:t>
      </w:r>
      <w:r>
        <w:rPr>
          <w:bCs/>
          <w:b/>
        </w:rPr>
        <w:t xml:space="preserve">科学学生一样修同样的课程，并额外增加一些拓展型和研究型的活动，有很多讲座和project。他们的CRC是和全年级平均分对比，所以不会因为课程难度大而影响成绩</w:t>
      </w:r>
      <w:r>
        <w:rPr>
          <w:bCs/>
          <w:b/>
        </w:rPr>
        <w:t xml:space="preserve"> </w:t>
      </w:r>
      <w:r>
        <w:t xml:space="preserve"> </w:t>
      </w:r>
      <w:r>
        <w:rPr>
          <w:bCs/>
          <w:b/>
        </w:rPr>
        <w:t xml:space="preserve"> </w:t>
      </w:r>
      <w:r>
        <w:rPr>
          <w:bCs/>
          <w:b/>
        </w:rPr>
        <w:t xml:space="preserve">。</w:t>
      </w:r>
      <w:r>
        <w:rPr>
          <w:bCs/>
          <w:b/>
        </w:rPr>
        <w:t xml:space="preserve"> </w:t>
      </w:r>
      <w:r>
        <w:t xml:space="preserve"> </w:t>
      </w:r>
      <w:r>
        <w:rPr>
          <w:bCs/>
          <w:b/>
        </w:rPr>
        <w:t xml:space="preserve"> </w:t>
      </w:r>
      <w:r>
        <w:rPr>
          <w:bCs/>
          <w:b/>
        </w:rPr>
        <w:t xml:space="preserve">细分为以下几个项目</w:t>
      </w:r>
      <w:r>
        <w:rPr>
          <w:bCs/>
          <w:b/>
        </w:rPr>
        <w:t xml:space="preserve"> </w:t>
      </w:r>
      <w:r>
        <w:t xml:space="preserve"> </w:t>
      </w:r>
    </w:p>
    <w:p>
      <w:pPr>
        <w:numPr>
          <w:ilvl w:val="0"/>
          <w:numId w:val="1001"/>
        </w:numPr>
        <w:pStyle w:val="Compact"/>
      </w:pPr>
      <w:r>
        <w:t xml:space="preserve"> </w:t>
      </w:r>
      <w:r>
        <w:rPr>
          <w:bCs/>
          <w:b/>
        </w:rPr>
        <w:t xml:space="preserve"> </w:t>
      </w:r>
      <w:r>
        <w:rPr>
          <w:bCs/>
          <w:b/>
        </w:rPr>
        <w:t xml:space="preserve">HONOURSGENERAL SOCIAL SCIENCE (includes Psychology)</w:t>
      </w:r>
      <w:r>
        <w:rPr>
          <w:bCs/>
          <w:b/>
        </w:rPr>
        <w:t xml:space="preserve"> </w:t>
      </w:r>
      <w:r>
        <w:t xml:space="preserve"> </w:t>
      </w:r>
    </w:p>
    <w:p>
      <w:pPr>
        <w:numPr>
          <w:ilvl w:val="0"/>
          <w:numId w:val="1001"/>
        </w:numPr>
        <w:pStyle w:val="Compact"/>
      </w:pPr>
      <w:r>
        <w:rPr>
          <w:bCs/>
          <w:b/>
        </w:rPr>
        <w:t xml:space="preserve"> </w:t>
      </w:r>
      <w:r>
        <w:rPr>
          <w:bCs/>
          <w:b/>
        </w:rPr>
        <w:t xml:space="preserve">HONOURSSOCIAL SCIENCE WITH MATHEMATICS PROFILE</w:t>
      </w:r>
      <w:r>
        <w:rPr>
          <w:bCs/>
          <w:b/>
        </w:rPr>
        <w:t xml:space="preserve"> </w:t>
      </w:r>
    </w:p>
    <w:p>
      <w:pPr>
        <w:numPr>
          <w:ilvl w:val="0"/>
          <w:numId w:val="1001"/>
        </w:numPr>
        <w:pStyle w:val="Compact"/>
      </w:pPr>
      <w:r>
        <w:t xml:space="preserve"> </w:t>
      </w:r>
      <w:r>
        <w:rPr>
          <w:bCs/>
          <w:b/>
        </w:rPr>
        <w:t xml:space="preserve"> </w:t>
      </w:r>
      <w:r>
        <w:rPr>
          <w:bCs/>
          <w:b/>
        </w:rPr>
        <w:t xml:space="preserve">HONOURSCOMMERCE PROFILE</w:t>
      </w:r>
      <w:r>
        <w:rPr>
          <w:bCs/>
          <w:b/>
        </w:rPr>
        <w:t xml:space="preserve"> </w:t>
      </w:r>
      <w:r>
        <w:t xml:space="preserve"> </w:t>
      </w:r>
    </w:p>
    <w:p>
      <w:pPr>
        <w:pStyle w:val="FirstParagraph"/>
      </w:pPr>
      <w:r>
        <w:t xml:space="preserve"> </w:t>
      </w:r>
      <w:r>
        <w:rPr>
          <w:bCs/>
          <w:b/>
        </w:rPr>
        <w:t xml:space="preserve"> </w:t>
      </w:r>
      <w:r>
        <w:rPr>
          <w:bCs/>
          <w:b/>
        </w:rPr>
        <w:t xml:space="preserve">录取要求：</w:t>
      </w:r>
      <w:r>
        <w:rPr>
          <w:bCs/>
          <w:b/>
        </w:rPr>
        <w:t xml:space="preserve"> </w:t>
      </w:r>
      <w:r>
        <w:t xml:space="preserve"> </w:t>
      </w:r>
    </w:p>
    <w:p>
      <w:pPr>
        <w:pStyle w:val="BodyText"/>
      </w:pPr>
      <w:r>
        <w:t xml:space="preserve"> </w:t>
      </w:r>
      <w:r>
        <w:t xml:space="preserve">中学文凭需提供以下成绩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中四:数学，科学与技术或应用科学与技术，历史与公民教育</w:t>
      </w:r>
      <w:r>
        <w:t xml:space="preserve"> </w:t>
      </w:r>
    </w:p>
    <w:p>
      <w:pPr>
        <w:pStyle w:val="BodyText"/>
      </w:pPr>
      <w:r>
        <w:t xml:space="preserve"> </w:t>
      </w:r>
      <w:r>
        <w:t xml:space="preserve"> </w:t>
      </w:r>
      <w:r>
        <w:t xml:space="preserve">中</w:t>
      </w:r>
      <w:r>
        <w:t xml:space="preserve"> </w:t>
      </w:r>
      <w:r>
        <w:t xml:space="preserve"> </w:t>
      </w:r>
      <w:r>
        <w:t xml:space="preserve"> </w:t>
      </w:r>
      <w:r>
        <w:t xml:space="preserve">学职业教育文凭需提供以下成绩</w:t>
      </w:r>
      <w:r>
        <w:t xml:space="preserve"> </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w:t>
      </w:r>
      <w:r>
        <w:t xml:space="preserve"> </w:t>
      </w:r>
    </w:p>
    <w:p>
      <w:pPr>
        <w:pStyle w:val="BodyText"/>
      </w:pPr>
      <w:r>
        <w:t xml:space="preserve"> </w:t>
      </w:r>
      <w:r>
        <w:t xml:space="preserve">Social Science 要求四年级修CST数学</w:t>
      </w:r>
      <w:r>
        <w:t xml:space="preserve"> </w:t>
      </w:r>
    </w:p>
    <w:p>
      <w:pPr>
        <w:pStyle w:val="BodyText"/>
      </w:pPr>
      <w:r>
        <w:t xml:space="preserve"> </w:t>
      </w:r>
      <w:r>
        <w:t xml:space="preserve">Social Science and Math. 要求中五修SN 或ST数学</w:t>
      </w:r>
      <w:r>
        <w:t xml:space="preserve"> </w:t>
      </w:r>
    </w:p>
    <w:p>
      <w:pPr>
        <w:pStyle w:val="BodyText"/>
      </w:pPr>
      <w:r>
        <w:t xml:space="preserve"> </w:t>
      </w:r>
      <w:r>
        <w:t xml:space="preserve">Social Science Commerce要求中五修SN 或ST数学</w:t>
      </w:r>
      <w:r>
        <w:t xml:space="preserve"> </w:t>
      </w:r>
    </w:p>
    <w:p>
      <w:pPr>
        <w:pStyle w:val="BodyText"/>
      </w:pPr>
      <w:r>
        <w:t xml:space="preserve"> </w:t>
      </w:r>
      <w:r>
        <w:t xml:space="preserve">申请时间和方式与其他programme相同</w:t>
      </w:r>
      <w:r>
        <w:t xml:space="preserve"> </w:t>
      </w:r>
    </w:p>
    <w:p>
      <w:pPr>
        <w:pStyle w:val="BodyText"/>
      </w:pPr>
      <w:r>
        <w:t xml:space="preserve"> </w:t>
      </w:r>
      <w:r>
        <w:t xml:space="preserve">没有提到特殊成绩要求，普遍认为平时成绩80%以上</w:t>
      </w:r>
      <w:r>
        <w:t xml:space="preserve"> </w:t>
      </w:r>
    </w:p>
    <w:p>
      <w:pPr>
        <w:pStyle w:val="BodyText"/>
      </w:pPr>
      <w:r>
        <w:t xml:space="preserve"> </w:t>
      </w:r>
      <w:r>
        <w:rPr>
          <w:bCs/>
          <w:b/>
        </w:rPr>
        <w:t xml:space="preserve"> </w:t>
      </w:r>
      <w:r>
        <w:rPr>
          <w:bCs/>
          <w:b/>
        </w:rPr>
        <w:t xml:space="preserve">514 457-6610 x5641</w:t>
      </w:r>
      <w:r>
        <w:rPr>
          <w:bCs/>
          <w:b/>
        </w:rPr>
        <w:t xml:space="preserve"> </w:t>
      </w:r>
      <w:r>
        <w:t xml:space="preserve"> </w:t>
      </w:r>
    </w:p>
    <w:p>
      <w:pPr>
        <w:pStyle w:val="BodyText"/>
      </w:pPr>
      <w:r>
        <w:t xml:space="preserve"> </w:t>
      </w:r>
      <w:r>
        <w:rPr>
          <w:bCs/>
          <w:b/>
        </w:rPr>
        <w:t xml:space="preserve"> </w:t>
      </w:r>
      <w:r>
        <w:rPr>
          <w:bCs/>
          <w:b/>
        </w:rPr>
        <w:t xml:space="preserve">honours.socialscience@johnabbott.qc.ca</w:t>
      </w:r>
      <w:r>
        <w:rPr>
          <w:bCs/>
          <w:b/>
        </w:rPr>
        <w:t xml:space="preserve"> </w:t>
      </w:r>
      <w:r>
        <w:t xml:space="preserve"> </w:t>
      </w:r>
    </w:p>
    <w:p>
      <w:pPr>
        <w:pStyle w:val="BodyText"/>
      </w:pPr>
      <w:r>
        <w:br/>
      </w:r>
    </w:p>
    <w:p>
      <w:pPr>
        <w:pStyle w:val="BodyText"/>
      </w:pPr>
      <w:r>
        <w:br/>
      </w:r>
    </w:p>
    <w:p>
      <w:pPr>
        <w:pStyle w:val="BodyText"/>
      </w:pPr>
      <w:r>
        <w:t xml:space="preserve"> </w:t>
      </w:r>
      <w:r>
        <w:rPr>
          <w:bCs/>
          <w:b/>
        </w:rPr>
        <w:t xml:space="preserve"> </w:t>
      </w:r>
      <w:r>
        <w:rPr>
          <w:bCs/>
          <w:b/>
        </w:rPr>
        <w:t xml:space="preserve">Arts and Sciences</w:t>
      </w:r>
      <w:r>
        <w:rPr>
          <w:bCs/>
          <w:b/>
        </w:rPr>
        <w:t xml:space="preserve"> </w:t>
      </w:r>
      <w:r>
        <w:t xml:space="preserve"> </w:t>
      </w:r>
    </w:p>
    <w:p>
      <w:pPr>
        <w:pStyle w:val="BodyText"/>
      </w:pPr>
      <w:r>
        <w:t xml:space="preserve"> </w:t>
      </w:r>
      <w:r>
        <w:t xml:space="preserve"> </w:t>
      </w:r>
      <w:r>
        <w:t xml:space="preserve">确切来说该项目是自然科学、社会科学、数学、文学和艺术的综合</w:t>
      </w:r>
      <w:r>
        <w:t xml:space="preserve"> </w:t>
      </w:r>
      <w:r>
        <w:t xml:space="preserve"> </w:t>
      </w:r>
      <w:r>
        <w:rPr>
          <w:bCs/>
          <w:b/>
        </w:rPr>
        <w:t xml:space="preserve"> </w:t>
      </w:r>
      <w:r>
        <w:rPr>
          <w:bCs/>
          <w:b/>
        </w:rPr>
        <w:t xml:space="preserve">。</w:t>
      </w:r>
      <w:r>
        <w:rPr>
          <w:bCs/>
          <w:b/>
        </w:rPr>
        <w:t xml:space="preserve"> </w:t>
      </w:r>
      <w:r>
        <w:t xml:space="preserve"> </w:t>
      </w:r>
      <w:r>
        <w:t xml:space="preserve"> </w:t>
      </w:r>
      <w:r>
        <w:t xml:space="preserve"> </w:t>
      </w:r>
      <w:r>
        <w:t xml:space="preserve">数学和科学相对专门的科学项目而言扩展性和深入探索性项目减少。增加了人文科学，英语和视觉艺术的扩展学习。科学和数学的难度与science难度相同。所以该项目比science更有挑战性。科学比艺术比重大所以并不影响学生报考医学院专业。由于R-score算法的更改，该项目的学生R-Score将获得0.5分的提高。学生的选择更广泛，毕业生有资格申请魁北克的法律、建筑、设计、工程医学、牙科以及所有其他大学课程</w:t>
      </w:r>
      <w:r>
        <w:t xml:space="preserve"> </w:t>
      </w:r>
      <w:r>
        <w:t xml:space="preserve"> </w:t>
      </w:r>
      <w:r>
        <w:t xml:space="preserve"> </w:t>
      </w:r>
      <w:r>
        <w:t xml:space="preserve">，</w:t>
      </w:r>
      <w:r>
        <w:t xml:space="preserve"> </w:t>
      </w:r>
      <w:r>
        <w:t xml:space="preserve"> </w:t>
      </w:r>
      <w:r>
        <w:t xml:space="preserve"> </w:t>
      </w:r>
      <w:r>
        <w:t xml:space="preserve">音乐和舞蹈除外</w:t>
      </w:r>
      <w:r>
        <w:t xml:space="preserve"> </w:t>
      </w:r>
      <w:r>
        <w:t xml:space="preserve"> </w:t>
      </w:r>
      <w:r>
        <w:t xml:space="preserve"> </w:t>
      </w:r>
      <w:r>
        <w:t xml:space="preserve">。</w:t>
      </w:r>
      <w:r>
        <w:t xml:space="preserve"> </w:t>
      </w:r>
    </w:p>
    <w:p>
      <w:pPr>
        <w:pStyle w:val="BodyText"/>
      </w:pPr>
      <w:r>
        <w:t xml:space="preserve"> </w:t>
      </w:r>
      <w:r>
        <w:t xml:space="preserve">只有40个名额，2020年3月录取比例是69%，比honorscience的录取比例71%还要低。录取要求和普通science项目要求一样</w:t>
      </w:r>
      <w:r>
        <w:t xml:space="preserve"> </w:t>
      </w:r>
    </w:p>
    <w:p>
      <w:pPr>
        <w:pStyle w:val="BodyText"/>
      </w:pPr>
      <w:r>
        <w:t xml:space="preserve"> </w:t>
      </w:r>
      <w:r>
        <w:rPr>
          <w:bCs/>
          <w:b/>
        </w:rPr>
        <w:t xml:space="preserve"> </w:t>
      </w:r>
      <w:r>
        <w:rPr>
          <w:bCs/>
          <w:b/>
        </w:rPr>
        <w:t xml:space="preserve">arts.sciences@johnabbott.qc.ca</w:t>
      </w:r>
      <w:r>
        <w:rPr>
          <w:bCs/>
          <w:b/>
        </w:rPr>
        <w:t xml:space="preserve"> </w:t>
      </w:r>
      <w:r>
        <w:t xml:space="preserve"> </w:t>
      </w:r>
    </w:p>
    <w:p>
      <w:pPr>
        <w:pStyle w:val="BodyText"/>
      </w:pPr>
      <w:r>
        <w:drawing>
          <wp:inline>
            <wp:extent cx="5334000" cy="3588683"/>
            <wp:effectExtent b="0" l="0" r="0" t="0"/>
            <wp:docPr descr="" title="" id="61" name="Picture"/>
            <a:graphic>
              <a:graphicData uri="http://schemas.openxmlformats.org/drawingml/2006/picture">
                <pic:pic>
                  <pic:nvPicPr>
                    <pic:cNvPr descr="https://mmbiz.qpic.cn/mmbiz_png/wnoOziatvbhqkibqiaicJWhibEdYMjV0hFbiaICJjx8Y61H9poLzv36k9V432icmFWaqMo1khyQB2iaQqohMtv2kibE768g/640?wx_fmt=png" id="62" name="Picture"/>
                    <pic:cNvPicPr>
                      <a:picLocks noChangeArrowheads="1" noChangeAspect="1"/>
                    </pic:cNvPicPr>
                  </pic:nvPicPr>
                  <pic:blipFill>
                    <a:blip r:embed="rId60"/>
                    <a:stretch>
                      <a:fillRect/>
                    </a:stretch>
                  </pic:blipFill>
                  <pic:spPr bwMode="auto">
                    <a:xfrm>
                      <a:off x="0" y="0"/>
                      <a:ext cx="5334000" cy="358868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 </w:t>
      </w:r>
      <w:r>
        <w:rPr>
          <w:bCs/>
          <w:b/>
        </w:rPr>
        <w:t xml:space="preserve">Arts, Literature and Communication (ALC)</w:t>
      </w:r>
      <w:r>
        <w:rPr>
          <w:bCs/>
          <w:b/>
        </w:rPr>
        <w:t xml:space="preserve"> </w:t>
      </w:r>
      <w:r>
        <w:t xml:space="preserve"> </w:t>
      </w:r>
    </w:p>
    <w:p>
      <w:pPr>
        <w:pStyle w:val="BodyText"/>
      </w:pPr>
      <w:r>
        <w:t xml:space="preserve"> </w:t>
      </w:r>
      <w:r>
        <w:t xml:space="preserve">艺术，文学和传播项目为学生提供与艺术相关领域的大学学习的准备，包括教育，法律，传播研究，新闻，视觉和表演艺术，电影研究，电影制作，英语，创意写作，政治学，外语，公共关系，历史，翻译，语言学，戏剧等。</w:t>
      </w:r>
      <w:r>
        <w:t xml:space="preserve"> </w:t>
      </w:r>
    </w:p>
    <w:p>
      <w:pPr>
        <w:pStyle w:val="BodyText"/>
      </w:pPr>
      <w:r>
        <w:t xml:space="preserve"> </w:t>
      </w:r>
      <w:r>
        <w:rPr>
          <w:bCs/>
          <w:b/>
        </w:rPr>
        <w:t xml:space="preserve"> </w:t>
      </w:r>
      <w:r>
        <w:rPr>
          <w:bCs/>
          <w:b/>
        </w:rPr>
        <w:t xml:space="preserve">录取要求：</w:t>
      </w:r>
      <w:r>
        <w:rPr>
          <w:bCs/>
          <w:b/>
        </w:rPr>
        <w:t xml:space="preserve"> </w:t>
      </w:r>
      <w:r>
        <w:t xml:space="preserve"> </w:t>
      </w:r>
    </w:p>
    <w:p>
      <w:pPr>
        <w:pStyle w:val="BodyText"/>
      </w:pPr>
      <w:r>
        <w:t xml:space="preserve"> </w:t>
      </w:r>
      <w:r>
        <w:t xml:space="preserve">中学文凭需提供以下成绩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中四:数学，科学与技术或应用科学与技术，历史与公民教育</w:t>
      </w:r>
      <w:r>
        <w:t xml:space="preserve"> </w:t>
      </w:r>
    </w:p>
    <w:p>
      <w:pPr>
        <w:pStyle w:val="BodyText"/>
      </w:pPr>
      <w:r>
        <w:t xml:space="preserve"> </w:t>
      </w:r>
      <w:r>
        <w:t xml:space="preserve">中学职业教育文凭需提供以下成绩</w:t>
      </w:r>
      <w:r>
        <w:t xml:space="preserve"> </w:t>
      </w:r>
    </w:p>
    <w:p>
      <w:pPr>
        <w:pStyle w:val="BodyText"/>
      </w:pPr>
      <w:r>
        <w:t xml:space="preserve"> </w:t>
      </w:r>
      <w:r>
        <w:t xml:space="preserve">中五:教学语言及第二语言</w:t>
      </w:r>
      <w:r>
        <w:t xml:space="preserve"> </w:t>
      </w:r>
    </w:p>
    <w:p>
      <w:pPr>
        <w:pStyle w:val="BodyText"/>
      </w:pPr>
      <w:r>
        <w:t xml:space="preserve"> </w:t>
      </w:r>
      <w:r>
        <w:t xml:space="preserve">中四:数学</w:t>
      </w:r>
      <w:r>
        <w:t xml:space="preserve"> </w:t>
      </w:r>
    </w:p>
    <w:p>
      <w:pPr>
        <w:pStyle w:val="BodyText"/>
      </w:pPr>
      <w:r>
        <w:rPr>
          <w:bCs/>
          <w:b/>
        </w:rPr>
        <w:t xml:space="preserve"> </w:t>
      </w:r>
      <w:r>
        <w:rPr>
          <w:bCs/>
          <w:b/>
        </w:rPr>
        <w:t xml:space="preserve">alc@johnabbott.qc.ca</w:t>
      </w:r>
      <w:r>
        <w:rPr>
          <w:bCs/>
          <w:b/>
        </w:rPr>
        <w:t xml:space="preserve"> </w:t>
      </w:r>
    </w:p>
    <w:p>
      <w:pPr>
        <w:pStyle w:val="BodyText"/>
      </w:pPr>
      <w:r>
        <w:br/>
      </w:r>
    </w:p>
    <w:p>
      <w:pPr>
        <w:pStyle w:val="BodyText"/>
      </w:pPr>
      <w:r>
        <w:rPr>
          <w:bCs/>
          <w:b/>
        </w:rPr>
        <w:t xml:space="preserve"> </w:t>
      </w:r>
      <w:r>
        <w:rPr>
          <w:bCs/>
          <w:b/>
        </w:rPr>
        <w:t xml:space="preserve">Double DEC</w:t>
      </w:r>
      <w:r>
        <w:rPr>
          <w:bCs/>
          <w:b/>
        </w:rPr>
        <w:t xml:space="preserve"> </w:t>
      </w:r>
      <w:r>
        <w:br/>
      </w:r>
    </w:p>
    <w:p>
      <w:pPr>
        <w:pStyle w:val="BodyText"/>
      </w:pPr>
      <w:r>
        <w:t xml:space="preserve"> </w:t>
      </w:r>
      <w:r>
        <w:t xml:space="preserve"> </w:t>
      </w:r>
      <w:r>
        <w:t xml:space="preserve">Double DEC项目为学生提供普通的理科和普通的社会科学两个主要大学预科课程，三年制课程。该项目每学期上6门课，压力要比其他programme小一些。主要给一些不明确自己喜欢什么专业，不清楚自己未来适合读什么专业的学生，给他们一个全面了解各门课程，慎重选择专业的机会。同时也适合一些专业运动员，减少他们学业压力。该项目的毕业生因为学习面比较广，基础好，有利于其进行跨学科的学习。</w:t>
      </w:r>
      <w:r>
        <w:t xml:space="preserve"> </w:t>
      </w:r>
      <w:r>
        <w:t xml:space="preserve"> </w:t>
      </w:r>
      <w:r>
        <w:t xml:space="preserve"> </w:t>
      </w:r>
      <w:r>
        <w:t xml:space="preserve">Double DEC 的录取要求和普通理科要求一样</w:t>
      </w:r>
      <w:r>
        <w:t xml:space="preserve"> </w:t>
      </w:r>
      <w:r>
        <w:t xml:space="preserve"> </w:t>
      </w:r>
      <w:r>
        <w:br/>
      </w:r>
    </w:p>
    <w:p>
      <w:pPr>
        <w:pStyle w:val="BodyText"/>
      </w:pPr>
      <w:r>
        <w:t xml:space="preserve"> </w:t>
      </w:r>
    </w:p>
    <w:p>
      <w:pPr>
        <w:pStyle w:val="BodyText"/>
      </w:pPr>
      <w:r>
        <w:t xml:space="preserve"> </w:t>
      </w:r>
      <w:r>
        <w:rPr>
          <w:bCs/>
          <w:b/>
        </w:rPr>
        <w:t xml:space="preserve"> </w:t>
      </w:r>
      <w:r>
        <w:rPr>
          <w:bCs/>
          <w:b/>
        </w:rPr>
        <w:t xml:space="preserve">514-457-6610 x5983</w:t>
      </w:r>
      <w:r>
        <w:rPr>
          <w:bCs/>
          <w:b/>
        </w:rPr>
        <w:t xml:space="preserve"> </w:t>
      </w:r>
      <w:r>
        <w:t xml:space="preserve"> </w:t>
      </w:r>
    </w:p>
    <w:p>
      <w:pPr>
        <w:pStyle w:val="BodyText"/>
      </w:pPr>
      <w:r>
        <w:t xml:space="preserve"> </w:t>
      </w:r>
      <w:r>
        <w:rPr>
          <w:bCs/>
          <w:b/>
        </w:rPr>
        <w:t xml:space="preserve"> </w:t>
      </w:r>
      <w:r>
        <w:rPr>
          <w:bCs/>
          <w:b/>
        </w:rPr>
        <w:t xml:space="preserve">doubledec@johnabbott.qc.ca</w:t>
      </w:r>
      <w:r>
        <w:rPr>
          <w:bCs/>
          <w:b/>
        </w:rPr>
        <w:t xml:space="preserve"> </w:t>
      </w:r>
      <w:r>
        <w:t xml:space="preserve"> </w:t>
      </w:r>
    </w:p>
    <w:p>
      <w:pPr>
        <w:pStyle w:val="BodyText"/>
      </w:pPr>
      <w:r>
        <w:br/>
      </w:r>
    </w:p>
    <w:p>
      <w:pPr>
        <w:pStyle w:val="BodyText"/>
      </w:pPr>
      <w:r>
        <w:t xml:space="preserve"> </w:t>
      </w:r>
      <w:r>
        <w:rPr>
          <w:bCs/>
          <w:b/>
        </w:rPr>
        <w:t xml:space="preserve"> </w:t>
      </w:r>
      <w:r>
        <w:rPr>
          <w:bCs/>
          <w:b/>
        </w:rPr>
        <w:t xml:space="preserve">Liberal Arts Program</w:t>
      </w:r>
      <w:r>
        <w:rPr>
          <w:bCs/>
          <w:b/>
        </w:rPr>
        <w:t xml:space="preserve"> </w:t>
      </w:r>
      <w:r>
        <w:t xml:space="preserve"> </w:t>
      </w:r>
    </w:p>
    <w:p>
      <w:pPr>
        <w:pStyle w:val="BodyText"/>
      </w:pPr>
      <w:r>
        <w:t xml:space="preserve"> </w:t>
      </w:r>
      <w:r>
        <w:t xml:space="preserve">该课程强调历史，哲学，宗教和艺术等古典学科的教学。</w:t>
      </w:r>
      <w:r>
        <w:t xml:space="preserve"> </w:t>
      </w:r>
      <w:r>
        <w:br/>
      </w:r>
    </w:p>
    <w:p>
      <w:pPr>
        <w:pStyle w:val="BodyText"/>
      </w:pPr>
      <w:r>
        <w:t xml:space="preserve"> </w:t>
      </w:r>
      <w:r>
        <w:rPr>
          <w:bCs/>
          <w:b/>
        </w:rPr>
        <w:t xml:space="preserve"> </w:t>
      </w:r>
      <w:r>
        <w:rPr>
          <w:bCs/>
          <w:b/>
        </w:rPr>
        <w:t xml:space="preserve">录取要求:</w:t>
      </w:r>
      <w:r>
        <w:rPr>
          <w:bCs/>
          <w:b/>
        </w:rPr>
        <w:t xml:space="preserve"> </w:t>
      </w:r>
      <w:r>
        <w:t xml:space="preserve"> </w:t>
      </w:r>
    </w:p>
    <w:p>
      <w:pPr>
        <w:pStyle w:val="BodyText"/>
      </w:pPr>
      <w:r>
        <w:t xml:space="preserve"> </w:t>
      </w:r>
      <w:r>
        <w:t xml:space="preserve">和普通文科录取条件一样，</w:t>
      </w:r>
      <w:r>
        <w:t xml:space="preserve"> </w:t>
      </w:r>
      <w:r>
        <w:t xml:space="preserve"> </w:t>
      </w:r>
      <w:r>
        <w:t xml:space="preserve"> </w:t>
      </w:r>
      <w:r>
        <w:t xml:space="preserve">如果</w:t>
      </w:r>
      <w:r>
        <w:t xml:space="preserve"> </w:t>
      </w:r>
      <w:r>
        <w:t xml:space="preserve"> </w:t>
      </w:r>
      <w:r>
        <w:t xml:space="preserve"> </w:t>
      </w:r>
      <w:r>
        <w:t xml:space="preserve">学生表现不佳，将被要求退出该课程。</w:t>
      </w:r>
      <w:r>
        <w:t xml:space="preserve"> </w:t>
      </w:r>
      <w:r>
        <w:t xml:space="preserve"> </w:t>
      </w:r>
      <w:r>
        <w:t xml:space="preserve"> </w:t>
      </w:r>
      <w:r>
        <w:t xml:space="preserve">在第一年以及以后的每个学期中，学生的总体平均成绩将至少保持75％，否则会被劝退。</w:t>
      </w:r>
      <w:r>
        <w:t xml:space="preserve"> </w:t>
      </w:r>
      <w:r>
        <w:t xml:space="preserve"> </w:t>
      </w:r>
      <w:r>
        <w:t xml:space="preserve"> </w:t>
      </w:r>
      <w:r>
        <w:t xml:space="preserve">不能超过两门课不及格，</w:t>
      </w:r>
      <w:r>
        <w:t xml:space="preserve"> </w:t>
      </w:r>
      <w:r>
        <w:t xml:space="preserve"> </w:t>
      </w:r>
      <w:r>
        <w:t xml:space="preserve"> </w:t>
      </w:r>
      <w:r>
        <w:t xml:space="preserve">一门课只允许补考一次。</w:t>
      </w:r>
      <w:r>
        <w:t xml:space="preserve"> </w:t>
      </w:r>
    </w:p>
    <w:p>
      <w:pPr>
        <w:pStyle w:val="BodyText"/>
      </w:pPr>
      <w:r>
        <w:t xml:space="preserve"> </w:t>
      </w:r>
    </w:p>
    <w:p>
      <w:pPr>
        <w:pStyle w:val="BodyText"/>
      </w:pPr>
      <w:r>
        <w:rPr>
          <w:bCs/>
          <w:b/>
        </w:rPr>
        <w:t xml:space="preserve"> </w:t>
      </w:r>
      <w:r>
        <w:rPr>
          <w:bCs/>
          <w:b/>
        </w:rPr>
        <w:t xml:space="preserve">514 457-6610 x5178 or 5173</w:t>
      </w:r>
      <w:r>
        <w:rPr>
          <w:bCs/>
          <w:b/>
        </w:rPr>
        <w:t xml:space="preserve"> </w:t>
      </w:r>
    </w:p>
    <w:p>
      <w:pPr>
        <w:pStyle w:val="BodyText"/>
      </w:pPr>
      <w:r>
        <w:rPr>
          <w:bCs/>
          <w:b/>
        </w:rPr>
        <w:t xml:space="preserve"> </w:t>
      </w:r>
      <w:r>
        <w:rPr>
          <w:bCs/>
          <w:b/>
        </w:rPr>
        <w:t xml:space="preserve">liberal.arts@johnabbott.qc.ca</w:t>
      </w:r>
      <w:r>
        <w:rPr>
          <w:bCs/>
          <w:b/>
        </w:rPr>
        <w:t xml:space="preserve"> </w:t>
      </w:r>
    </w:p>
    <w:p>
      <w:pPr>
        <w:pStyle w:val="BodyText"/>
      </w:pPr>
      <w:r>
        <w:drawing>
          <wp:inline>
            <wp:extent cx="5334000" cy="1921808"/>
            <wp:effectExtent b="0" l="0" r="0" t="0"/>
            <wp:docPr descr="" title="" id="64" name="Picture"/>
            <a:graphic>
              <a:graphicData uri="http://schemas.openxmlformats.org/drawingml/2006/picture">
                <pic:pic>
                  <pic:nvPicPr>
                    <pic:cNvPr descr="https://mmbiz.qpic.cn/mmbiz_png/wnoOziatvbhqkibqiaicJWhibEdYMjV0hFbiaIDoR9b9yRQw2TS5wLLFeBicCHoEFTanyBaVkYxZHBT8OhlatUZZ0uhkg/640?wx_fmt=png" id="65" name="Picture"/>
                    <pic:cNvPicPr>
                      <a:picLocks noChangeArrowheads="1" noChangeAspect="1"/>
                    </pic:cNvPicPr>
                  </pic:nvPicPr>
                  <pic:blipFill>
                    <a:blip r:embed="rId63"/>
                    <a:stretch>
                      <a:fillRect/>
                    </a:stretch>
                  </pic:blipFill>
                  <pic:spPr bwMode="auto">
                    <a:xfrm>
                      <a:off x="0" y="0"/>
                      <a:ext cx="5334000" cy="1921808"/>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 </w:t>
      </w:r>
      <w:r>
        <w:rPr>
          <w:bCs/>
          <w:b/>
        </w:rPr>
        <w:t xml:space="preserve"> </w:t>
      </w:r>
      <w:r>
        <w:rPr>
          <w:bCs/>
          <w:b/>
        </w:rPr>
        <w:t xml:space="preserve">Visual Arts</w:t>
      </w:r>
      <w:r>
        <w:rPr>
          <w:bCs/>
          <w:b/>
        </w:rPr>
        <w:t xml:space="preserve"> </w:t>
      </w:r>
      <w:r>
        <w:t xml:space="preserve"> </w:t>
      </w:r>
    </w:p>
    <w:p>
      <w:pPr>
        <w:pStyle w:val="BodyText"/>
      </w:pPr>
      <w:r>
        <w:t xml:space="preserve"> </w:t>
      </w:r>
      <w:r>
        <w:t xml:space="preserve">这是一个为期两年的大学预科课程，提供绘画，素描，雕塑，版画，摄影，数字媒体和艺术史等课程。</w:t>
      </w:r>
      <w:r>
        <w:t xml:space="preserve"> </w:t>
      </w:r>
      <w:r>
        <w:t xml:space="preserve"> </w:t>
      </w:r>
      <w:r>
        <w:t xml:space="preserve"> </w:t>
      </w:r>
      <w:r>
        <w:t xml:space="preserve">毕业的学生通常会进入与视觉艺术广泛领域直接相关的大学课程，包括工作室艺术，设计，艺术史，艺术教育，艺术疗法，数字媒体和3D动画。视觉艺术DEC也为人文或社会科学的进一步研究奠定了坚实的基础。宽敞的艺术工作室配备了先进的设备和自然采光，可提供优质的工作环境，满足学生在整个计划过程中的需求。学院有两个绘画工作室和三个雕塑工作室，其中包括木材，金属和陶瓷工作室。其中版画工作室配备了凸版印刷，蚀刻，丝网印刷和光刻。视觉艺术系还拥有专门的数字艺术多媒体实验室。该项目会有大量的博物馆，画廊画展参观考察活动。学生也要求设计并参与毕业艺术展。</w:t>
      </w:r>
      <w:r>
        <w:t xml:space="preserve"> </w:t>
      </w:r>
    </w:p>
    <w:p>
      <w:pPr>
        <w:pStyle w:val="BodyText"/>
      </w:pPr>
      <w:r>
        <w:t xml:space="preserve"> </w:t>
      </w:r>
      <w:r>
        <w:rPr>
          <w:bCs/>
          <w:b/>
        </w:rPr>
        <w:t xml:space="preserve"> </w:t>
      </w:r>
      <w:r>
        <w:rPr>
          <w:bCs/>
          <w:b/>
        </w:rPr>
        <w:t xml:space="preserve">该课程有四项奖学金</w:t>
      </w:r>
      <w:r>
        <w:rPr>
          <w:bCs/>
          <w:b/>
        </w:rPr>
        <w:t xml:space="preserve"> </w:t>
      </w:r>
      <w:r>
        <w:t xml:space="preserve"> </w:t>
      </w:r>
      <w:r>
        <w:t xml:space="preserve"> </w:t>
      </w:r>
      <w:r>
        <w:t xml:space="preserve">：</w:t>
      </w:r>
      <w:r>
        <w:t xml:space="preserve"> </w:t>
      </w:r>
      <w:r>
        <w:t xml:space="preserve"> </w:t>
      </w:r>
    </w:p>
    <w:p>
      <w:pPr>
        <w:numPr>
          <w:ilvl w:val="0"/>
          <w:numId w:val="1002"/>
        </w:numPr>
        <w:pStyle w:val="Compact"/>
      </w:pPr>
      <w:r>
        <w:t xml:space="preserve"> </w:t>
      </w:r>
      <w:r>
        <w:rPr>
          <w:bCs/>
          <w:b/>
        </w:rPr>
        <w:t xml:space="preserve"> </w:t>
      </w:r>
      <w:r>
        <w:rPr>
          <w:bCs/>
          <w:b/>
        </w:rPr>
        <w:t xml:space="preserve">Lakeshore Association of ArtistsScholarship</w:t>
      </w:r>
      <w:r>
        <w:rPr>
          <w:bCs/>
          <w:b/>
        </w:rPr>
        <w:t xml:space="preserve"> </w:t>
      </w:r>
      <w:r>
        <w:t xml:space="preserve"> </w:t>
      </w:r>
    </w:p>
    <w:p>
      <w:pPr>
        <w:numPr>
          <w:ilvl w:val="0"/>
          <w:numId w:val="1002"/>
        </w:numPr>
        <w:pStyle w:val="Compact"/>
      </w:pPr>
      <w:r>
        <w:t xml:space="preserve"> </w:t>
      </w:r>
      <w:r>
        <w:rPr>
          <w:bCs/>
          <w:b/>
        </w:rPr>
        <w:t xml:space="preserve">Kirk MacGeachy Memorial Bursary</w:t>
      </w:r>
      <w:r>
        <w:t xml:space="preserve"> </w:t>
      </w:r>
    </w:p>
    <w:p>
      <w:pPr>
        <w:numPr>
          <w:ilvl w:val="0"/>
          <w:numId w:val="1002"/>
        </w:numPr>
        <w:pStyle w:val="Compact"/>
      </w:pPr>
      <w:r>
        <w:t xml:space="preserve"> </w:t>
      </w:r>
      <w:r>
        <w:rPr>
          <w:bCs/>
          <w:b/>
        </w:rPr>
        <w:t xml:space="preserve">Anna Whitton Memorial Bursary</w:t>
      </w:r>
      <w:r>
        <w:t xml:space="preserve"> </w:t>
      </w:r>
    </w:p>
    <w:p>
      <w:pPr>
        <w:numPr>
          <w:ilvl w:val="0"/>
          <w:numId w:val="1002"/>
        </w:numPr>
      </w:pPr>
      <w:r>
        <w:t xml:space="preserve"> </w:t>
      </w:r>
      <w:r>
        <w:rPr>
          <w:bCs/>
          <w:b/>
        </w:rPr>
        <w:t xml:space="preserve">Freda and Irwin Browns Award</w:t>
      </w:r>
      <w:r>
        <w:t xml:space="preserve"> </w:t>
      </w:r>
    </w:p>
    <w:p>
      <w:pPr>
        <w:pStyle w:val="FirstParagraph"/>
      </w:pPr>
      <w:r>
        <w:t xml:space="preserve"> </w:t>
      </w:r>
      <w:r>
        <w:rPr>
          <w:bCs/>
          <w:b/>
        </w:rPr>
        <w:t xml:space="preserve"> </w:t>
      </w:r>
      <w:r>
        <w:rPr>
          <w:bCs/>
          <w:b/>
        </w:rPr>
        <w:t xml:space="preserve">录取要求：</w:t>
      </w:r>
      <w:r>
        <w:rPr>
          <w:bCs/>
          <w:b/>
        </w:rPr>
        <w:t xml:space="preserve"> </w:t>
      </w:r>
      <w:r>
        <w:t xml:space="preserve"> </w:t>
      </w:r>
    </w:p>
    <w:p>
      <w:pPr>
        <w:pStyle w:val="BodyText"/>
      </w:pPr>
      <w:r>
        <w:t xml:space="preserve"> </w:t>
      </w:r>
      <w:r>
        <w:t xml:space="preserve">学习和成绩上和Social Science一样要求。</w:t>
      </w:r>
      <w:r>
        <w:t xml:space="preserve"> </w:t>
      </w:r>
      <w:r>
        <w:t xml:space="preserve"> </w:t>
      </w:r>
      <w:r>
        <w:t xml:space="preserve"> </w:t>
      </w:r>
      <w:r>
        <w:t xml:space="preserve">提供一份以</w:t>
      </w:r>
      <w:r>
        <w:t xml:space="preserve"> </w:t>
      </w:r>
      <w:r>
        <w:t xml:space="preserve"> </w:t>
      </w:r>
      <w:r>
        <w:t xml:space="preserve"> </w:t>
      </w:r>
      <w:r>
        <w:t xml:space="preserve">Identity</w:t>
      </w:r>
      <w:r>
        <w:t xml:space="preserve"> </w:t>
      </w:r>
      <w:r>
        <w:t xml:space="preserve"> </w:t>
      </w:r>
      <w:r>
        <w:t xml:space="preserve"> </w:t>
      </w:r>
      <w:r>
        <w:t xml:space="preserve">为主题的创意艺术作品，可以是任何尺寸材质和形式。</w:t>
      </w:r>
      <w:r>
        <w:t xml:space="preserve"> </w:t>
      </w:r>
      <w:r>
        <w:t xml:space="preserve"> </w:t>
      </w:r>
      <w:r>
        <w:t xml:space="preserve"> </w:t>
      </w:r>
      <w:r>
        <w:t xml:space="preserve">用英语或者法语写一篇300字左右的文章，讲述你的创作过程和创作理念以及为什么希望在John Abbott College视</w:t>
      </w:r>
      <w:r>
        <w:t xml:space="preserve"> </w:t>
      </w:r>
      <w:r>
        <w:t xml:space="preserve"> </w:t>
      </w:r>
      <w:r>
        <w:t xml:space="preserve"> </w:t>
      </w:r>
      <w:r>
        <w:t xml:space="preserve">觉艺术项目学习。</w:t>
      </w:r>
      <w:r>
        <w:t xml:space="preserve"> </w:t>
      </w:r>
    </w:p>
    <w:p>
      <w:pPr>
        <w:pStyle w:val="BodyText"/>
      </w:pPr>
      <w:r>
        <w:rPr>
          <w:bCs/>
          <w:b/>
        </w:rPr>
        <w:t xml:space="preserve"> </w:t>
      </w:r>
      <w:r>
        <w:rPr>
          <w:bCs/>
          <w:b/>
        </w:rPr>
        <w:t xml:space="preserve">514-457-6610x5471</w:t>
      </w:r>
      <w:r>
        <w:rPr>
          <w:bCs/>
          <w:b/>
        </w:rPr>
        <w:t xml:space="preserve"> </w:t>
      </w:r>
    </w:p>
    <w:p>
      <w:pPr>
        <w:pStyle w:val="BodyText"/>
      </w:pPr>
      <w:r>
        <w:rPr>
          <w:bCs/>
          <w:b/>
        </w:rPr>
        <w:t xml:space="preserve"> </w:t>
      </w:r>
      <w:r>
        <w:rPr>
          <w:bCs/>
          <w:b/>
        </w:rPr>
        <w:t xml:space="preserve">visual.arts@johnabbott.qc.ca</w:t>
      </w:r>
      <w:r>
        <w:rPr>
          <w:bCs/>
          <w:b/>
        </w:rPr>
        <w:t xml:space="preserve"> </w:t>
      </w:r>
    </w:p>
    <w:p>
      <w:pPr>
        <w:pStyle w:val="BodyText"/>
      </w:pPr>
      <w:r>
        <w:br/>
      </w:r>
    </w:p>
    <w:p>
      <w:pPr>
        <w:pStyle w:val="BodyText"/>
      </w:pPr>
      <w:r>
        <w:br/>
      </w:r>
    </w:p>
    <w:p>
      <w:pPr>
        <w:pStyle w:val="BodyText"/>
      </w:pPr>
      <w:r>
        <w:t xml:space="preserve"> </w:t>
      </w:r>
      <w:r>
        <w:rPr>
          <w:bCs/>
          <w:b/>
        </w:rPr>
        <w:t xml:space="preserve">讲座主讲方：常青藤学院</w:t>
      </w:r>
      <w:r>
        <w:t xml:space="preserve"> </w:t>
      </w:r>
    </w:p>
    <w:p>
      <w:pPr>
        <w:pStyle w:val="BodyText"/>
      </w:pPr>
      <w:r>
        <w:t xml:space="preserve"> </w:t>
      </w:r>
      <w:r>
        <w:t xml:space="preserve">常青藤学院主要为加拿大境内及中国大陆</w:t>
      </w:r>
      <w:r>
        <w:t xml:space="preserve"> </w:t>
      </w:r>
      <w:r>
        <w:t xml:space="preserve"> </w:t>
      </w:r>
      <w:r>
        <w:t xml:space="preserve"> </w:t>
      </w:r>
      <w:r>
        <w:t xml:space="preserve"> </w:t>
      </w:r>
      <w:r>
        <w:t xml:space="preserve"> </w:t>
      </w:r>
      <w:r>
        <w:t xml:space="preserve">中小学生，</w:t>
      </w:r>
      <w:r>
        <w:t xml:space="preserve"> </w:t>
      </w:r>
      <w:r>
        <w:t xml:space="preserve"> </w:t>
      </w:r>
      <w:r>
        <w:t xml:space="preserve"> </w:t>
      </w:r>
      <w:r>
        <w:t xml:space="preserve">college</w:t>
      </w:r>
      <w:r>
        <w:t xml:space="preserve"> </w:t>
      </w:r>
      <w:r>
        <w:t xml:space="preserve"> </w:t>
      </w:r>
      <w:r>
        <w:t xml:space="preserve"> </w:t>
      </w:r>
      <w:r>
        <w:t xml:space="preserve">和大学生</w:t>
      </w:r>
      <w:r>
        <w:t xml:space="preserve"> </w:t>
      </w:r>
      <w:r>
        <w:t xml:space="preserve"> </w:t>
      </w:r>
      <w:r>
        <w:t xml:space="preserve"> </w:t>
      </w:r>
      <w:r>
        <w:t xml:space="preserve"> </w:t>
      </w:r>
      <w:r>
        <w:t xml:space="preserve"> </w:t>
      </w:r>
      <w:r>
        <w:t xml:space="preserve">提供各学科网络及线下一对一或个性化小班课程。学院拥有一批优秀在职教师队伍，他们来自蒙特利尔各公立或私立小学，中学，</w:t>
      </w:r>
      <w:r>
        <w:t xml:space="preserve"> </w:t>
      </w:r>
      <w:r>
        <w:t xml:space="preserve"> </w:t>
      </w:r>
      <w:r>
        <w:t xml:space="preserve"> </w:t>
      </w:r>
      <w:r>
        <w:t xml:space="preserve">college</w:t>
      </w:r>
      <w:r>
        <w:t xml:space="preserve"> </w:t>
      </w:r>
      <w:r>
        <w:t xml:space="preserve"> </w:t>
      </w:r>
      <w:r>
        <w:t xml:space="preserve"> </w:t>
      </w:r>
      <w:r>
        <w:t xml:space="preserve">及大学，甚至多伦多和美国的名校。</w:t>
      </w:r>
      <w:r>
        <w:t xml:space="preserve"> </w:t>
      </w:r>
      <w:r>
        <w:br/>
      </w:r>
    </w:p>
    <w:p>
      <w:pPr>
        <w:pStyle w:val="BodyText"/>
      </w:pPr>
      <w:r>
        <w:t xml:space="preserve"> </w:t>
      </w:r>
      <w:r>
        <w:t xml:space="preserve"> </w:t>
      </w:r>
      <w:r>
        <w:t xml:space="preserve"> </w:t>
      </w:r>
    </w:p>
    <w:p>
      <w:pPr>
        <w:pStyle w:val="BodyText"/>
      </w:pPr>
      <w:r>
        <w:t xml:space="preserve"> </w:t>
      </w:r>
      <w:r>
        <w:t xml:space="preserve"> </w:t>
      </w:r>
      <w:r>
        <w:t xml:space="preserve">特色课程包括：各级法语语法课，阅读课，写作课；中考精品课；各学校插班考辅导；四年级省考辅导</w:t>
      </w:r>
      <w:r>
        <w:t xml:space="preserve"> </w:t>
      </w:r>
      <w:r>
        <w:t xml:space="preserve"> </w:t>
      </w:r>
      <w:r>
        <w:t xml:space="preserve"> </w:t>
      </w:r>
      <w:r>
        <w:t xml:space="preserve"> </w:t>
      </w:r>
      <w:r>
        <w:t xml:space="preserve">；</w:t>
      </w:r>
      <w:r>
        <w:t xml:space="preserve"> </w:t>
      </w:r>
      <w:r>
        <w:t xml:space="preserve"> </w:t>
      </w:r>
      <w:r>
        <w:t xml:space="preserve">10</w:t>
      </w:r>
      <w:r>
        <w:t xml:space="preserve"> </w:t>
      </w:r>
      <w:r>
        <w:t xml:space="preserve"> </w:t>
      </w:r>
      <w:r>
        <w:t xml:space="preserve"> </w:t>
      </w:r>
      <w:r>
        <w:t xml:space="preserve">年级省考冲刺；中学各科考前拔高辅导；数学提高；数学竞赛；英法语经典文学阅读鉴赏；英法语国际地理杂志阅读拓展；大学及预科专业及论文辅导课程。</w:t>
      </w:r>
      <w:r>
        <w:t xml:space="preserve"> </w:t>
      </w:r>
      <w:r>
        <w:t xml:space="preserve"> </w:t>
      </w:r>
    </w:p>
    <w:p>
      <w:pPr>
        <w:pStyle w:val="BodyText"/>
      </w:pPr>
      <w:r>
        <w:drawing>
          <wp:inline>
            <wp:extent cx="5334000" cy="3999115"/>
            <wp:effectExtent b="0" l="0" r="0" t="0"/>
            <wp:docPr descr="" title="" id="67" name="Picture"/>
            <a:graphic>
              <a:graphicData uri="http://schemas.openxmlformats.org/drawingml/2006/picture">
                <pic:pic>
                  <pic:nvPicPr>
                    <pic:cNvPr descr="https://mmbiz.qpic.cn/mmbiz_png/wnoOziatvbhqXeXMsBjCyxY5xdA8tYGjQH7OvknG4LtRFLwrciczZVZWGCaiakPhGIKicvuVqWEuScRM3KVDjNRp0A/640?wx_fmt=png" id="68" name="Picture"/>
                    <pic:cNvPicPr>
                      <a:picLocks noChangeArrowheads="1" noChangeAspect="1"/>
                    </pic:cNvPicPr>
                  </pic:nvPicPr>
                  <pic:blipFill>
                    <a:blip r:embed="rId66"/>
                    <a:stretch>
                      <a:fillRect/>
                    </a:stretch>
                  </pic:blipFill>
                  <pic:spPr bwMode="auto">
                    <a:xfrm>
                      <a:off x="0" y="0"/>
                      <a:ext cx="5334000" cy="3999115"/>
                    </a:xfrm>
                    <a:prstGeom prst="rect">
                      <a:avLst/>
                    </a:prstGeom>
                    <a:noFill/>
                    <a:ln w="9525">
                      <a:noFill/>
                      <a:headEnd/>
                      <a:tailEnd/>
                    </a:ln>
                  </pic:spPr>
                </pic:pic>
              </a:graphicData>
            </a:graphic>
          </wp:inline>
        </w:drawing>
      </w:r>
    </w:p>
    <w:p>
      <w:pPr>
        <w:pStyle w:val="BodyText"/>
      </w:pPr>
      <w:r>
        <w:drawing>
          <wp:inline>
            <wp:extent cx="5334000" cy="4800600"/>
            <wp:effectExtent b="0" l="0" r="0" t="0"/>
            <wp:docPr descr="" title="" id="70" name="Picture"/>
            <a:graphic>
              <a:graphicData uri="http://schemas.openxmlformats.org/drawingml/2006/picture">
                <pic:pic>
                  <pic:nvPicPr>
                    <pic:cNvPr descr="https://mmbiz.qpic.cn/mmbiz_gif/wnoOziatvbhqXeXMsBjCyxY5xdA8tYGjQns0E3IhZsHXZSawLibu3pUzAa53lPNlHGFyjdX7jTOT37wh8UkicT7pA/640?wx_fmt=gif" id="71" name="Picture"/>
                    <pic:cNvPicPr>
                      <a:picLocks noChangeArrowheads="1" noChangeAspect="1"/>
                    </pic:cNvPicPr>
                  </pic:nvPicPr>
                  <pic:blipFill>
                    <a:blip r:embed="rId69"/>
                    <a:stretch>
                      <a:fillRect/>
                    </a:stretch>
                  </pic:blipFill>
                  <pic:spPr bwMode="auto">
                    <a:xfrm>
                      <a:off x="0" y="0"/>
                      <a:ext cx="5334000" cy="48006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3860800" cy="5054600"/>
            <wp:effectExtent b="0" l="0" r="0" t="0"/>
            <wp:docPr descr="" title="" id="73" name="Picture"/>
            <a:graphic>
              <a:graphicData uri="http://schemas.openxmlformats.org/drawingml/2006/picture">
                <pic:pic>
                  <pic:nvPicPr>
                    <pic:cNvPr descr="https://mmbiz.qpic.cn/mmbiz_gif/wnoOziatvbhqXeXMsBjCyxY5xdA8tYGjQicUXSibVXfPx3gibabq5QR2TjZSAmLW3Qnk0csFF3nut3jibCHUBA3dLqw/640?wx_fmt=gif" id="74" name="Picture"/>
                    <pic:cNvPicPr>
                      <a:picLocks noChangeArrowheads="1" noChangeAspect="1"/>
                    </pic:cNvPicPr>
                  </pic:nvPicPr>
                  <pic:blipFill>
                    <a:blip r:embed="rId72"/>
                    <a:stretch>
                      <a:fillRect/>
                    </a:stretch>
                  </pic:blipFill>
                  <pic:spPr bwMode="auto">
                    <a:xfrm>
                      <a:off x="0" y="0"/>
                      <a:ext cx="3860800" cy="50546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4991100" cy="5689600"/>
            <wp:effectExtent b="0" l="0" r="0" t="0"/>
            <wp:docPr descr="" title="" id="76" name="Picture"/>
            <a:graphic>
              <a:graphicData uri="http://schemas.openxmlformats.org/drawingml/2006/picture">
                <pic:pic>
                  <pic:nvPicPr>
                    <pic:cNvPr descr="https://mmbiz.qpic.cn/mmbiz_gif/wnoOziatvbhqXeXMsBjCyxY5xdA8tYGjQfZ9YfxKEIRp8IY9FFWsNMeQxFPFYibObLS5VaQwDpdvRcOQesahiczzA/640?wx_fmt=gif" id="77" name="Picture"/>
                    <pic:cNvPicPr>
                      <a:picLocks noChangeArrowheads="1" noChangeAspect="1"/>
                    </pic:cNvPicPr>
                  </pic:nvPicPr>
                  <pic:blipFill>
                    <a:blip r:embed="rId75"/>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点在看</w:t>
      </w:r>
    </w:p>
    <w:bookmarkEnd w:id="78"/>
    <w:bookmarkEnd w:id="79"/>
    <w:bookmarkEnd w:id="80"/>
    <w:bookmarkStart w:id="81" w:name="js_tags_preview_toast"/>
    <w:p>
      <w:pPr>
        <w:pStyle w:val="BodyText"/>
      </w:pPr>
      <w:r>
        <w:t xml:space="preserve">预览时标签不可点</w:t>
      </w:r>
    </w:p>
    <w:bookmarkEnd w:id="81"/>
    <w:bookmarkStart w:id="82" w:name="content_bottom_area"/>
    <w:bookmarkEnd w:id="82"/>
    <w:bookmarkStart w:id="85" w:name="js_temp_bottom_area"/>
    <w:p>
      <w:pPr>
        <w:pStyle w:val="BodyText"/>
      </w:pPr>
      <w:hyperlink r:id="rId83">
        <w:r>
          <w:rPr>
            <w:rStyle w:val="Hyperlink"/>
          </w:rPr>
          <w:t xml:space="preserve">阅读原文</w:t>
        </w:r>
      </w:hyperlink>
    </w:p>
    <w:p>
      <w:pPr>
        <w:pStyle w:val="BodyText"/>
      </w:pPr>
      <w:r>
        <w:t xml:space="preserve"> </w:t>
      </w:r>
      <w:r>
        <w:t xml:space="preserve">阅读</w:t>
      </w:r>
      <w:r>
        <w:t xml:space="preserve"> </w:t>
      </w:r>
      <w:r>
        <w:t xml:space="preserve"> </w:t>
      </w:r>
      <w:bookmarkStart w:id="84" w:name="js_btm_temp_read_num"/>
      <w:r>
        <w:t xml:space="preserve"> </w:t>
      </w:r>
      <w:bookmarkEnd w:id="84"/>
    </w:p>
    <w:bookmarkEnd w:id="85"/>
    <w:bookmarkEnd w:id="86"/>
    <w:bookmarkStart w:id="87" w:name="sg_tj"/>
    <w:bookmarkEnd w:id="87"/>
    <w:bookmarkStart w:id="88" w:name="page_bottom_area"/>
    <w:bookmarkEnd w:id="88"/>
    <w:bookmarkStart w:id="89" w:name="js_pc_qr_code"/>
    <w:p>
      <w:pPr>
        <w:pStyle w:val="BodyText"/>
      </w:pPr>
      <w:r>
        <w:t xml:space="preserve">微信扫一扫</w:t>
      </w:r>
      <w:r>
        <w:br/>
      </w:r>
      <w:r>
        <w:t xml:space="preserve">关注该公众号</w:t>
      </w:r>
    </w:p>
    <w:bookmarkEnd w:id="89"/>
    <w:bookmarkEnd w:id="90"/>
    <w:bookmarkStart w:id="91" w:name="wx_stream_article_slide_tip"/>
    <w:bookmarkEnd w:id="91"/>
    <w:bookmarkEnd w:id="92"/>
    <w:bookmarkStart w:id="93" w:name="js_network_msg_wrp"/>
    <w:bookmarkEnd w:id="93"/>
    <w:bookmarkStart w:id="94" w:name="js_ad_control"/>
    <w:bookmarkEnd w:id="94"/>
    <w:bookmarkStart w:id="95" w:name="audio_panel_area"/>
    <w:bookmarkEnd w:id="95"/>
    <w:bookmarkStart w:id="96" w:name="js_profile_card_modal"/>
    <w:bookmarkEnd w:id="96"/>
    <w:bookmarkStart w:id="97" w:name="js_emotion_panel_pc"/>
    <w:bookmarkEnd w:id="97"/>
    <w:bookmarkStart w:id="99" w:name="js_alert_panel"/>
    <w:bookmarkStart w:id="98" w:name="js_alert_content"/>
    <w:bookmarkEnd w:id="98"/>
    <w:p>
      <w:pPr>
        <w:pStyle w:val="FirstParagraph"/>
      </w:pPr>
      <w:hyperlink r:id="rId83">
        <w:r>
          <w:rPr>
            <w:rStyle w:val="Hyperlink"/>
          </w:rPr>
          <w:t xml:space="preserve">知道了</w:t>
        </w:r>
      </w:hyperlink>
    </w:p>
    <w:bookmarkEnd w:id="99"/>
    <w:bookmarkStart w:id="101" w:name="js_pc_weapp_code"/>
    <w:p>
      <w:pPr>
        <w:pStyle w:val="BodyText"/>
      </w:pPr>
      <w:r>
        <w:t xml:space="preserve">微信扫一扫</w:t>
      </w:r>
      <w:r>
        <w:br/>
      </w:r>
      <w:r>
        <w:t xml:space="preserve">使用小程序</w:t>
      </w:r>
      <w:r>
        <w:t xml:space="preserve"> </w:t>
      </w:r>
      <w:bookmarkStart w:id="100" w:name="js_pc_weapp_code_des"/>
      <w:r>
        <w:t xml:space="preserve"> </w:t>
      </w:r>
      <w:bookmarkEnd w:id="100"/>
    </w:p>
    <w:bookmarkEnd w:id="101"/>
    <w:bookmarkStart w:id="103" w:name="js_minipro_dialog"/>
    <w:p>
      <w:pPr>
        <w:pStyle w:val="BodyText"/>
      </w:pPr>
    </w:p>
    <w:bookmarkStart w:id="102" w:name="js_minipro_dialog_body"/>
    <w:bookmarkEnd w:id="102"/>
    <w:p>
      <w:pPr>
        <w:pStyle w:val="BodyText"/>
      </w:pPr>
      <w:hyperlink r:id="rId30">
        <w:r>
          <w:rPr>
            <w:rStyle w:val="Hyperlink"/>
          </w:rPr>
          <w:t xml:space="preserve">取消</w:t>
        </w:r>
      </w:hyperlink>
      <w:r>
        <w:t xml:space="preserve"> </w:t>
      </w:r>
      <w:hyperlink r:id="rId30">
        <w:r>
          <w:rPr>
            <w:rStyle w:val="Hyperlink"/>
          </w:rPr>
          <w:t xml:space="preserve">允许</w:t>
        </w:r>
      </w:hyperlink>
    </w:p>
    <w:bookmarkEnd w:id="103"/>
    <w:bookmarkStart w:id="105" w:name="js_link_dialog"/>
    <w:p>
      <w:pPr>
        <w:pStyle w:val="BodyText"/>
      </w:pPr>
    </w:p>
    <w:bookmarkStart w:id="104" w:name="js_link_dialog_body"/>
    <w:bookmarkEnd w:id="104"/>
    <w:p>
      <w:pPr>
        <w:pStyle w:val="BodyText"/>
      </w:pPr>
      <w:hyperlink r:id="rId30">
        <w:r>
          <w:rPr>
            <w:rStyle w:val="Hyperlink"/>
          </w:rPr>
          <w:t xml:space="preserve">取消</w:t>
        </w:r>
      </w:hyperlink>
      <w:r>
        <w:t xml:space="preserve"> </w:t>
      </w:r>
      <w:hyperlink r:id="rId30">
        <w:r>
          <w:rPr>
            <w:rStyle w:val="Hyperlink"/>
          </w:rPr>
          <w:t xml:space="preserve">允许</w:t>
        </w:r>
      </w:hyperlink>
    </w:p>
    <w:bookmarkEnd w:id="105"/>
    <w:bookmarkStart w:id="107" w:name="js_product_dialog"/>
    <w:p>
      <w:pPr>
        <w:pStyle w:val="BodyText"/>
      </w:pPr>
    </w:p>
    <w:bookmarkStart w:id="106" w:name="js_product_dialog_body"/>
    <w:bookmarkEnd w:id="106"/>
    <w:p>
      <w:pPr>
        <w:pStyle w:val="BodyText"/>
      </w:pPr>
      <w:hyperlink r:id="rId30">
        <w:r>
          <w:rPr>
            <w:rStyle w:val="Hyperlink"/>
          </w:rPr>
          <w:t xml:space="preserve">取消</w:t>
        </w:r>
      </w:hyperlink>
      <w:r>
        <w:t xml:space="preserve"> </w:t>
      </w:r>
      <w:hyperlink r:id="rId30">
        <w:r>
          <w:rPr>
            <w:rStyle w:val="Hyperlink"/>
          </w:rPr>
          <w:t xml:space="preserve">允许</w:t>
        </w:r>
      </w:hyperlink>
    </w:p>
    <w:bookmarkEnd w:id="107"/>
    <w:bookmarkStart w:id="108" w:name="js_analyze_btn"/>
    <w:p>
      <w:pPr>
        <w:pStyle w:val="BodyText"/>
      </w:pPr>
      <w:r>
        <w:t xml:space="preserve">×</w:t>
      </w:r>
    </w:p>
    <w:p>
      <w:pPr>
        <w:pStyle w:val="BodyText"/>
      </w:pPr>
      <w:r>
        <w:t xml:space="preserve">分析</w:t>
      </w:r>
    </w:p>
    <w:bookmarkEnd w:id="108"/>
    <w:bookmarkStart w:id="112" w:name="js_jump_wx_qrcode_dialog"/>
    <w:p>
      <w:pPr>
        <w:pStyle w:val="BodyText"/>
      </w:pPr>
    </w:p>
    <w:p>
      <w:pPr>
        <w:pStyle w:val="BodyText"/>
      </w:pPr>
      <w:r>
        <w:drawing>
          <wp:inline>
            <wp:extent cx="3454400" cy="3454400"/>
            <wp:effectExtent b="0" l="0" r="0" t="0"/>
            <wp:docPr descr="作者头像" title="" id="110" name="Picture"/>
            <a:graphic>
              <a:graphicData uri="http://schemas.openxmlformats.org/drawingml/2006/picture">
                <pic:pic>
                  <pic:nvPicPr>
                    <pic:cNvPr descr="http://mmbiz.qpic.cn/mmbiz_png/wnoOziatvbhrbfYyZ7l3lLE5QbUiatejkrOh0AVZniaUAoFeNGomKWicEKjk0icjxFNOWu66Z2icGFsSh6JRsAkpdLDA/0?wx_fmt=png" id="111" name="Picture"/>
                    <pic:cNvPicPr>
                      <a:picLocks noChangeArrowheads="1" noChangeAspect="1"/>
                    </pic:cNvPicPr>
                  </pic:nvPicPr>
                  <pic:blipFill>
                    <a:blip r:embed="rId10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2"/>
    <w:bookmarkStart w:id="113" w:name="js_bottom_bar_padding_mask"/>
    <w:bookmarkEnd w:id="113"/>
    <w:p>
      <w:pPr>
        <w:pStyle w:val="BodyText"/>
      </w:pPr>
      <w:bookmarkStart w:id="114" w:name="js_a11y_colon"/>
      <w:r>
        <w:t xml:space="preserve"> </w:t>
      </w:r>
      <w:r>
        <w:t xml:space="preserve">：</w:t>
      </w:r>
      <w:r>
        <w:t xml:space="preserve"> </w:t>
      </w:r>
      <w:bookmarkEnd w:id="114"/>
      <w:r>
        <w:t xml:space="preserve"> </w:t>
      </w:r>
      <w:bookmarkStart w:id="115" w:name="js_a11y_comma"/>
      <w:r>
        <w:t xml:space="preserve"> </w:t>
      </w:r>
      <w:r>
        <w:t xml:space="preserve">，</w:t>
      </w:r>
      <w:r>
        <w:t xml:space="preserve"> </w:t>
      </w:r>
      <w:bookmarkEnd w:id="115"/>
      <w:r>
        <w:t xml:space="preserve"> </w:t>
      </w:r>
      <w:bookmarkStart w:id="116" w:name="js_a11y_comma0"/>
      <w:r>
        <w:t xml:space="preserve"> </w:t>
      </w:r>
      <w:r>
        <w:t xml:space="preserve">，</w:t>
      </w:r>
      <w:r>
        <w:t xml:space="preserve"> </w:t>
      </w:r>
      <w:bookmarkEnd w:id="116"/>
      <w:r>
        <w:t xml:space="preserve"> </w:t>
      </w:r>
      <w:bookmarkStart w:id="117" w:name="js_a11y_comma1"/>
      <w:r>
        <w:t xml:space="preserve"> </w:t>
      </w:r>
      <w:r>
        <w:t xml:space="preserve">，</w:t>
      </w:r>
      <w:r>
        <w:t xml:space="preserve"> </w:t>
      </w:r>
      <w:bookmarkEnd w:id="117"/>
      <w:r>
        <w:t xml:space="preserve"> </w:t>
      </w:r>
      <w:bookmarkStart w:id="118" w:name="js_a11y_comma2"/>
      <w:r>
        <w:t xml:space="preserve"> </w:t>
      </w:r>
      <w:r>
        <w:t xml:space="preserve">，</w:t>
      </w:r>
      <w:r>
        <w:t xml:space="preserve"> </w:t>
      </w:r>
      <w:bookmarkEnd w:id="118"/>
      <w:r>
        <w:t xml:space="preserve"> </w:t>
      </w:r>
      <w:bookmarkStart w:id="119" w:name="js_a11y_comma3"/>
      <w:r>
        <w:t xml:space="preserve"> </w:t>
      </w:r>
      <w:r>
        <w:t xml:space="preserve">，</w:t>
      </w:r>
      <w:r>
        <w:t xml:space="preserve"> </w:t>
      </w:r>
      <w:bookmarkEnd w:id="119"/>
      <w:r>
        <w:t xml:space="preserve"> </w:t>
      </w:r>
      <w:bookmarkStart w:id="120" w:name="js_a11y_comma4"/>
      <w:r>
        <w:t xml:space="preserve"> </w:t>
      </w:r>
      <w:r>
        <w:t xml:space="preserve">，</w:t>
      </w:r>
      <w:r>
        <w:t xml:space="preserve"> </w:t>
      </w:r>
      <w:bookmarkEnd w:id="120"/>
      <w:r>
        <w:t xml:space="preserve"> </w:t>
      </w:r>
      <w:bookmarkStart w:id="121" w:name="js_a11y_comma5"/>
      <w:r>
        <w:t xml:space="preserve"> </w:t>
      </w:r>
      <w:r>
        <w:t xml:space="preserve">，</w:t>
      </w:r>
      <w:r>
        <w:t xml:space="preserve"> </w:t>
      </w:r>
      <w:bookmarkEnd w:id="121"/>
      <w:r>
        <w:t xml:space="preserve"> </w:t>
      </w:r>
      <w:bookmarkStart w:id="122" w:name="js_a11y_comma6"/>
      <w:r>
        <w:t xml:space="preserve"> </w:t>
      </w:r>
      <w:r>
        <w:t xml:space="preserve">，</w:t>
      </w:r>
      <w:r>
        <w:t xml:space="preserve"> </w:t>
      </w:r>
      <w:bookmarkEnd w:id="122"/>
      <w:r>
        <w:t xml:space="preserve"> </w:t>
      </w:r>
      <w:bookmarkStart w:id="123" w:name="js_a11y_comma7"/>
      <w:r>
        <w:t xml:space="preserve"> </w:t>
      </w:r>
      <w:r>
        <w:t xml:space="preserve">，</w:t>
      </w:r>
      <w:r>
        <w:t xml:space="preserve"> </w:t>
      </w:r>
      <w:bookmarkEnd w:id="123"/>
      <w:r>
        <w:t xml:space="preserve"> </w:t>
      </w:r>
      <w:bookmarkStart w:id="124" w:name="js_a11y_comma8"/>
      <w:r>
        <w:t xml:space="preserve"> </w:t>
      </w:r>
      <w:r>
        <w:t xml:space="preserve">，</w:t>
      </w:r>
      <w:r>
        <w:t xml:space="preserve"> </w:t>
      </w:r>
      <w:bookmarkEnd w:id="124"/>
      <w:r>
        <w:t xml:space="preserve"> </w:t>
      </w:r>
      <w:bookmarkStart w:id="125" w:name="js_a11y_comma9"/>
      <w:r>
        <w:t xml:space="preserve"> </w:t>
      </w:r>
      <w:r>
        <w:t xml:space="preserve">，</w:t>
      </w:r>
      <w:r>
        <w:t xml:space="preserve"> </w:t>
      </w:r>
      <w:bookmarkEnd w:id="125"/>
      <w:r>
        <w:t xml:space="preserve"> </w:t>
      </w:r>
      <w:bookmarkStart w:id="126" w:name="js_a11y_comma10"/>
      <w:r>
        <w:t xml:space="preserve"> </w:t>
      </w:r>
      <w:r>
        <w:t xml:space="preserve">，</w:t>
      </w:r>
      <w:r>
        <w:t xml:space="preserve"> </w:t>
      </w:r>
      <w:bookmarkEnd w:id="126"/>
      <w:r>
        <w:t xml:space="preserve"> </w:t>
      </w:r>
      <w:bookmarkStart w:id="127" w:name="js_a11y_period"/>
      <w:r>
        <w:t xml:space="preserve"> </w:t>
      </w:r>
      <w:r>
        <w:t xml:space="preserve">。</w:t>
      </w:r>
      <w:r>
        <w:t xml:space="preserve"> </w:t>
      </w:r>
      <w:bookmarkEnd w:id="127"/>
      <w:r>
        <w:t xml:space="preserve"> </w:t>
      </w:r>
      <w:bookmarkStart w:id="128" w:name="js_a11y_space"/>
      <w:r>
        <w:t xml:space="preserve"> </w:t>
      </w:r>
      <w:bookmarkEnd w:id="128"/>
      <w:r>
        <w:t xml:space="preserve"> </w:t>
      </w:r>
      <w:bookmarkStart w:id="129" w:name="js_a11y_type_video"/>
      <w:r>
        <w:t xml:space="preserve"> </w:t>
      </w:r>
      <w:r>
        <w:t xml:space="preserve">视频</w:t>
      </w:r>
      <w:r>
        <w:t xml:space="preserve"> </w:t>
      </w:r>
      <w:bookmarkEnd w:id="129"/>
      <w:r>
        <w:t xml:space="preserve"> </w:t>
      </w:r>
      <w:bookmarkStart w:id="130" w:name="js_a11y_type_weapp"/>
      <w:r>
        <w:t xml:space="preserve"> </w:t>
      </w:r>
      <w:r>
        <w:t xml:space="preserve">小程序</w:t>
      </w:r>
      <w:r>
        <w:t xml:space="preserve"> </w:t>
      </w:r>
      <w:bookmarkEnd w:id="130"/>
      <w:r>
        <w:t xml:space="preserve"> </w:t>
      </w:r>
      <w:bookmarkStart w:id="131" w:name="js_a11y_zan_btn_txt"/>
      <w:r>
        <w:t xml:space="preserve"> </w:t>
      </w:r>
      <w:r>
        <w:t xml:space="preserve">赞</w:t>
      </w:r>
      <w:r>
        <w:t xml:space="preserve"> </w:t>
      </w:r>
      <w:bookmarkEnd w:id="131"/>
      <w:r>
        <w:t xml:space="preserve"> </w:t>
      </w:r>
      <w:bookmarkStart w:id="132" w:name="js_a11y_zan_btn_tips"/>
      <w:r>
        <w:t xml:space="preserve"> </w:t>
      </w:r>
      <w:r>
        <w:t xml:space="preserve">，轻点两下取消赞</w:t>
      </w:r>
      <w:r>
        <w:t xml:space="preserve"> </w:t>
      </w:r>
      <w:bookmarkEnd w:id="132"/>
      <w:r>
        <w:t xml:space="preserve"> </w:t>
      </w:r>
      <w:bookmarkStart w:id="133" w:name="js_a11y_like_btn_txt"/>
      <w:r>
        <w:t xml:space="preserve"> </w:t>
      </w:r>
      <w:r>
        <w:t xml:space="preserve">在看</w:t>
      </w:r>
      <w:r>
        <w:t xml:space="preserve"> </w:t>
      </w:r>
      <w:bookmarkEnd w:id="133"/>
      <w:r>
        <w:t xml:space="preserve"> </w:t>
      </w:r>
      <w:bookmarkStart w:id="134" w:name="js_a11y_like_btn_tips"/>
      <w:r>
        <w:t xml:space="preserve"> </w:t>
      </w:r>
      <w:r>
        <w:t xml:space="preserve">，轻点两下取消在看</w:t>
      </w:r>
      <w:r>
        <w:t xml:space="preserve"> </w:t>
      </w:r>
      <w:bookmarkEnd w:id="134"/>
      <w:r>
        <w:t xml:space="preserve"> </w:t>
      </w:r>
      <w:bookmarkStart w:id="135" w:name="js_a11y_share_btn_txt"/>
      <w:r>
        <w:t xml:space="preserve"> </w:t>
      </w:r>
      <w:r>
        <w:t xml:space="preserve">分享</w:t>
      </w:r>
      <w:r>
        <w:t xml:space="preserve"> </w:t>
      </w:r>
      <w:bookmarkEnd w:id="135"/>
      <w:r>
        <w:t xml:space="preserve"> </w:t>
      </w:r>
      <w:bookmarkStart w:id="136" w:name="js_a11y_comment_btn_txt"/>
      <w:r>
        <w:t xml:space="preserve"> </w:t>
      </w:r>
      <w:r>
        <w:t xml:space="preserve">留言</w:t>
      </w:r>
      <w:r>
        <w:t xml:space="preserve"> </w:t>
      </w:r>
      <w:bookmarkEnd w:id="136"/>
      <w:r>
        <w:t xml:space="preserve"> </w:t>
      </w:r>
      <w:bookmarkStart w:id="137" w:name="js_a11y_collect_btn_txt"/>
      <w:r>
        <w:t xml:space="preserve"> </w:t>
      </w:r>
      <w:r>
        <w:t xml:space="preserve">收藏</w:t>
      </w:r>
      <w:r>
        <w:t xml:space="preserve"> </w:t>
      </w:r>
      <w:bookmarkEnd w:id="137"/>
      <w:r>
        <w:t xml:space="preserve"> </w:t>
      </w:r>
      <w:bookmarkStart w:id="138" w:name="js_a11y_op_ting_heard"/>
      <w:r>
        <w:t xml:space="preserve"> </w:t>
      </w:r>
      <w:r>
        <w:t xml:space="preserve">听过</w:t>
      </w:r>
      <w:r>
        <w:t xml:space="preserve"> </w:t>
      </w:r>
      <w:bookmarkEnd w:id="13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09" Target="media/rId109.png" /><Relationship Type="http://schemas.openxmlformats.org/officeDocument/2006/relationships/image" Id="rId22" Target="media/rId22.jpg" /><Relationship Type="http://schemas.openxmlformats.org/officeDocument/2006/relationships/image" Id="rId40" Target="media/rId40.gif" /><Relationship Type="http://schemas.openxmlformats.org/officeDocument/2006/relationships/image" Id="rId75" Target="media/rId75.gif" /><Relationship Type="http://schemas.openxmlformats.org/officeDocument/2006/relationships/image" Id="rId72" Target="media/rId72.gif" /><Relationship Type="http://schemas.openxmlformats.org/officeDocument/2006/relationships/image" Id="rId69" Target="media/rId69.gif" /><Relationship Type="http://schemas.openxmlformats.org/officeDocument/2006/relationships/image" Id="rId66" Target="media/rId66.png" /><Relationship Type="http://schemas.openxmlformats.org/officeDocument/2006/relationships/image" Id="rId43" Target="media/rId43.png" /><Relationship Type="http://schemas.openxmlformats.org/officeDocument/2006/relationships/image" Id="rId49" Target="media/rId4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63" Target="media/rId63.png" /><Relationship Type="http://schemas.openxmlformats.org/officeDocument/2006/relationships/image" Id="rId46" Target="media/rId46.png" /><Relationship Type="http://schemas.openxmlformats.org/officeDocument/2006/relationships/hyperlink" Id="rId8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8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《青春有梦 吾心飞扬》大型系列CEGEP公益讲座即将开讲！</dc:description>
  <cp:keywords/>
  <dcterms:created xsi:type="dcterms:W3CDTF">2025-10-03T14:29:34Z</dcterms:created>
  <dcterms:modified xsi:type="dcterms:W3CDTF">2025-10-03T14:29:34Z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