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1.png" ContentType="image/png"/>
  <Override PartName="/word/media/rId22.jpg" ContentType="image/jpeg"/>
  <Override PartName="/word/media/rId40.gif" ContentType="image/gif"/>
  <Override PartName="/word/media/rId67.gif" ContentType="image/gif"/>
  <Override PartName="/word/media/rId55.jpg" ContentType="image/jpeg"/>
  <Override PartName="/word/media/rId52.jpg" ContentType="image/jpeg"/>
  <Override PartName="/word/media/rId58.jpg" ContentType="image/jpeg"/>
  <Override PartName="/word/media/rId61.jpg" ContentType="image/jpeg"/>
  <Override PartName="/word/media/rId46.png" ContentType="image/png"/>
  <Override PartName="/word/media/rId43.png" ContentType="image/png"/>
  <Override PartName="/word/media/rId49.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84" w:name="js_article"/>
    <w:bookmarkStart w:id="21" w:name="js_top_ad_area"/>
    <w:bookmarkEnd w:id="21"/>
    <w:bookmarkStart w:id="82" w:name="js_base_container"/>
    <w:bookmarkStart w:id="27" w:name="js_row_immersive_stream_wrap"/>
    <w:bookmarkStart w:id="25" w:name="js_row_immersive_cover_img"/>
    <w:p>
      <w:pPr>
        <w:pStyle w:val="FirstParagraph"/>
      </w:pPr>
      <w:r>
        <w:drawing>
          <wp:inline>
            <wp:extent cx="5334000" cy="2266950"/>
            <wp:effectExtent b="0" l="0" r="0" t="0"/>
            <wp:docPr descr="cover_image" title="" id="23" name="Picture"/>
            <a:graphic>
              <a:graphicData uri="http://schemas.openxmlformats.org/drawingml/2006/picture">
                <pic:pic>
                  <pic:nvPicPr>
                    <pic:cNvPr descr="https://mmbiz.qlogo.cn/mmbiz_jpg/wnoOziatvbhpZnbGmchLtKw2mzEC05jWZLUaicZau2a6LM0ffhbj3z2CbOqNepeINpWtW1uVxJ9SszR2EpVzc5oQ/0?wx_fmt=jpeg" id="24" name="Picture"/>
                    <pic:cNvPicPr>
                      <a:picLocks noChangeArrowheads="1" noChangeAspect="1"/>
                    </pic:cNvPicPr>
                  </pic:nvPicPr>
                  <pic:blipFill>
                    <a:blip r:embed="rId22"/>
                    <a:stretch>
                      <a:fillRect/>
                    </a:stretch>
                  </pic:blipFill>
                  <pic:spPr bwMode="auto">
                    <a:xfrm>
                      <a:off x="0" y="0"/>
                      <a:ext cx="5334000" cy="226695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8" w:name="page-content"/>
    <w:bookmarkStart w:id="72" w:name="img-content"/>
    <w:bookmarkStart w:id="71" w:name="activity-name"/>
    <w:p>
      <w:pPr>
        <w:pStyle w:val="Heading1"/>
      </w:pPr>
      <w:r>
        <w:t xml:space="preserve">2020小升初名校系列: École internationale de Montréal</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70" w:name="js_content"/>
    <w:p>
      <w:pPr>
        <w:pStyle w:val="BodyText"/>
      </w:pPr>
      <w:r>
        <w:t xml:space="preserve"> </w:t>
      </w:r>
      <w:r>
        <w:t xml:space="preserve">作者：枫叶学院</w:t>
      </w:r>
      <w:r>
        <w:t xml:space="preserve"> </w:t>
      </w:r>
    </w:p>
    <w:p>
      <w:pPr>
        <w:pStyle w:val="BodyText"/>
      </w:pPr>
      <w:r>
        <w:t xml:space="preserve"> </w:t>
      </w:r>
      <w:r>
        <w:t xml:space="preserve">编辑：蒙城教育成长论坛</w:t>
      </w:r>
      <w:r>
        <w:t xml:space="preserve"> </w:t>
      </w:r>
    </w:p>
    <w:p>
      <w:pPr>
        <w:pStyle w:val="BodyText"/>
      </w:pPr>
      <w:r>
        <w:drawing>
          <wp:inline>
            <wp:extent cx="5334000" cy="17780"/>
            <wp:effectExtent b="0" l="0" r="0" t="0"/>
            <wp:docPr descr="" title="" id="41" name="Picture"/>
            <a:graphic>
              <a:graphicData uri="http://schemas.openxmlformats.org/drawingml/2006/picture">
                <pic:pic>
                  <pic:nvPicPr>
                    <pic:cNvPr descr="https://mmbiz.qpic.cn/mmbiz_gif/wnoOziatvbhpZnbGmchLtKw2mzEC05jWZ9AIOtUYqMmJYBJ1rP4Nv4ZUc4SkaraQ5oQicia4hoeFlYHbkOFSKvtAA/640?wx_fmt=gif" id="42" name="Picture"/>
                    <pic:cNvPicPr>
                      <a:picLocks noChangeArrowheads="1" noChangeAspect="1"/>
                    </pic:cNvPicPr>
                  </pic:nvPicPr>
                  <pic:blipFill>
                    <a:blip r:embed="rId40"/>
                    <a:stretch>
                      <a:fillRect/>
                    </a:stretch>
                  </pic:blipFill>
                  <pic:spPr bwMode="auto">
                    <a:xfrm>
                      <a:off x="0" y="0"/>
                      <a:ext cx="5334000" cy="17780"/>
                    </a:xfrm>
                    <a:prstGeom prst="rect">
                      <a:avLst/>
                    </a:prstGeom>
                    <a:noFill/>
                    <a:ln w="9525">
                      <a:noFill/>
                      <a:headEnd/>
                      <a:tailEnd/>
                    </a:ln>
                  </pic:spPr>
                </pic:pic>
              </a:graphicData>
            </a:graphic>
          </wp:inline>
        </w:drawing>
      </w:r>
    </w:p>
    <w:p>
      <w:pPr>
        <w:pStyle w:val="BodyText"/>
      </w:pPr>
      <w:r>
        <w:t xml:space="preserve">扫一扫下方</w:t>
      </w:r>
      <w:r>
        <w:t xml:space="preserve"> </w:t>
      </w:r>
      <w:r>
        <w:rPr>
          <w:bCs/>
          <w:b/>
        </w:rPr>
        <w:t xml:space="preserve">二维码</w:t>
      </w:r>
      <w:r>
        <w:t xml:space="preserve"> </w:t>
      </w:r>
      <w:r>
        <w:t xml:space="preserve"> </w:t>
      </w:r>
      <w:r>
        <w:t xml:space="preserve">关</w:t>
      </w:r>
      <w:r>
        <w:t xml:space="preserve"> </w:t>
      </w:r>
      <w:r>
        <w:t xml:space="preserve"> </w:t>
      </w:r>
      <w:r>
        <w:t xml:space="preserve">注我们</w:t>
      </w:r>
    </w:p>
    <w:p>
      <w:pPr>
        <w:pStyle w:val="BodyText"/>
      </w:pPr>
      <w:r>
        <w:drawing>
          <wp:inline>
            <wp:extent cx="5334000" cy="3000375"/>
            <wp:effectExtent b="0" l="0" r="0" t="0"/>
            <wp:docPr descr="" title="" id="44" name="Picture"/>
            <a:graphic>
              <a:graphicData uri="http://schemas.openxmlformats.org/drawingml/2006/picture">
                <pic:pic>
                  <pic:nvPicPr>
                    <pic:cNvPr descr="https://mmbiz.qpic.cn/mmbiz_png/wnoOziatvbhpZnbGmchLtKw2mzEC05jWZUJicB42aF7RibfVUibJxhhVu3lbAru6ws2U2EuibQY9IdpD0zkrNEReDvQ/640?wx_fmt=png" id="45" name="Picture"/>
                    <pic:cNvPicPr>
                      <a:picLocks noChangeArrowheads="1" noChangeAspect="1"/>
                    </pic:cNvPicPr>
                  </pic:nvPicPr>
                  <pic:blipFill>
                    <a:blip r:embed="rId4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drawing>
          <wp:inline>
            <wp:extent cx="5334000" cy="2375605"/>
            <wp:effectExtent b="0" l="0" r="0" t="0"/>
            <wp:docPr descr="" title="" id="47" name="Picture"/>
            <a:graphic>
              <a:graphicData uri="http://schemas.openxmlformats.org/drawingml/2006/picture">
                <pic:pic>
                  <pic:nvPicPr>
                    <pic:cNvPr descr="https://mmbiz.qpic.cn/mmbiz_png/wnoOziatvbhpZnbGmchLtKw2mzEC05jWZ0RFt9sXCuIAuic0gCEOmdejaQGbwIvCibdcghvlMw2sMlroafDrBVTYQ/640?wx_fmt=png" id="48" name="Picture"/>
                    <pic:cNvPicPr>
                      <a:picLocks noChangeArrowheads="1" noChangeAspect="1"/>
                    </pic:cNvPicPr>
                  </pic:nvPicPr>
                  <pic:blipFill>
                    <a:blip r:embed="rId46"/>
                    <a:stretch>
                      <a:fillRect/>
                    </a:stretch>
                  </pic:blipFill>
                  <pic:spPr bwMode="auto">
                    <a:xfrm>
                      <a:off x="0" y="0"/>
                      <a:ext cx="5334000" cy="2375605"/>
                    </a:xfrm>
                    <a:prstGeom prst="rect">
                      <a:avLst/>
                    </a:prstGeom>
                    <a:noFill/>
                    <a:ln w="9525">
                      <a:noFill/>
                      <a:headEnd/>
                      <a:tailEnd/>
                    </a:ln>
                  </pic:spPr>
                </pic:pic>
              </a:graphicData>
            </a:graphic>
          </wp:inline>
        </w:drawing>
      </w:r>
    </w:p>
    <w:p>
      <w:pPr>
        <w:pStyle w:val="BodyText"/>
      </w:pPr>
      <w:r>
        <w:br/>
      </w:r>
    </w:p>
    <w:p>
      <w:pPr>
        <w:pStyle w:val="BodyText"/>
      </w:pPr>
      <w:r>
        <w:t xml:space="preserve">2020年小升初大型系列名校公益讲座第二场于7月11日晚顺利开讲，蒙城教育成长论坛主办，枫叶学院主讲。讲座历时2个小时，两百多名家长参与。孙校长特别着重讲了国际中学不为人知的丰富多彩的课外活动，还邀请了国际中学的优秀毕业生给家长们介绍了孩子们眼中的国际中学。本篇文字和图片均由枫叶学院提供。未经作者允许，严禁转载。</w:t>
      </w:r>
    </w:p>
    <w:p>
      <w:pPr>
        <w:pStyle w:val="BodyText"/>
      </w:pPr>
      <w:r>
        <w:br/>
      </w:r>
    </w:p>
    <w:p>
      <w:pPr>
        <w:pStyle w:val="BodyText"/>
      </w:pPr>
      <w:r>
        <w:rPr>
          <w:bCs/>
          <w:b/>
        </w:rPr>
        <w:t xml:space="preserve"> </w:t>
      </w:r>
      <w:r>
        <w:rPr>
          <w:bCs/>
          <w:b/>
        </w:rPr>
        <w:t xml:space="preserve">魁省公立中学的翘楚</w:t>
      </w:r>
      <w:r>
        <w:rPr>
          <w:bCs/>
          <w:b/>
        </w:rPr>
        <w:t xml:space="preserve"> </w:t>
      </w:r>
    </w:p>
    <w:p>
      <w:pPr>
        <w:pStyle w:val="BodyText"/>
      </w:pPr>
      <w:r>
        <w:rPr>
          <w:bCs/>
          <w:b/>
        </w:rPr>
        <w:t xml:space="preserve"> </w:t>
      </w:r>
      <w:r>
        <w:rPr>
          <w:bCs/>
          <w:b/>
        </w:rPr>
        <w:t xml:space="preserve">蒙特利尔西山国际中学</w:t>
      </w:r>
      <w:r>
        <w:rPr>
          <w:bCs/>
          <w:b/>
        </w:rPr>
        <w:t xml:space="preserve"> </w:t>
      </w:r>
    </w:p>
    <w:p>
      <w:pPr>
        <w:pStyle w:val="BodyText"/>
      </w:pPr>
      <w:r>
        <w:t xml:space="preserve"> </w:t>
      </w:r>
      <w:r>
        <w:t xml:space="preserve">01</w:t>
      </w:r>
      <w:r>
        <w:t xml:space="preserve"> </w:t>
      </w:r>
    </w:p>
    <w:p>
      <w:pPr>
        <w:pStyle w:val="BodyText"/>
      </w:pPr>
      <w:r>
        <w:br/>
      </w:r>
    </w:p>
    <w:p>
      <w:pPr>
        <w:pStyle w:val="BodyText"/>
      </w:pPr>
      <w:r>
        <w:br/>
      </w:r>
    </w:p>
    <w:p>
      <w:pPr>
        <w:pStyle w:val="BodyText"/>
      </w:pPr>
      <w:r>
        <w:t xml:space="preserve">学校简介</w:t>
      </w:r>
    </w:p>
    <w:p>
      <w:pPr>
        <w:pStyle w:val="BodyText"/>
      </w:pPr>
      <w:r>
        <w:br/>
      </w:r>
    </w:p>
    <w:p>
      <w:pPr>
        <w:pStyle w:val="BodyText"/>
      </w:pPr>
      <w:r>
        <w:br/>
      </w:r>
    </w:p>
    <w:p>
      <w:pPr>
        <w:pStyle w:val="BodyText"/>
      </w:pPr>
      <w:r>
        <w:br/>
      </w:r>
    </w:p>
    <w:p>
      <w:pPr>
        <w:pStyle w:val="BodyText"/>
      </w:pPr>
      <w:r>
        <w:br/>
      </w:r>
    </w:p>
    <w:p>
      <w:pPr>
        <w:pStyle w:val="BodyText"/>
      </w:pPr>
      <w:r>
        <w:t xml:space="preserve">École internationale de Montréal（简称ÉIM）蒙特利尔国际学校是魁北克唯一同时提供小学课程和中学课程的国际学校，位于蒙特利尔西山公共图书馆附近。隶属于CSDM 法语教委，学校建立于1988年,是一所颁发IB国际文凭的公立法语学校。该校每年10月有入学考试。招收120名学生（4个班，每班30名），本校小学部符合条件的毕业生有优先权不经考试直升中学部。小学部毕业生选择直升中学部每年约40-60人，因此对外只开放约60-80个招生名额。参加入学考试的报考人数每年约600-1000不等，录取率约为6％-13％。2016年在全省457所中学中排名第三位；2017年在全省455所中学中排名第51位；2018年在全省452所中学中排名第4位；2019年在全省463所中学中排名第6位。</w:t>
      </w:r>
    </w:p>
    <w:p>
      <w:pPr>
        <w:pStyle w:val="BodyText"/>
      </w:pPr>
      <w:r>
        <w:drawing>
          <wp:inline>
            <wp:extent cx="5334000" cy="3623094"/>
            <wp:effectExtent b="0" l="0" r="0" t="0"/>
            <wp:docPr descr="" title="" id="50" name="Picture"/>
            <a:graphic>
              <a:graphicData uri="http://schemas.openxmlformats.org/drawingml/2006/picture">
                <pic:pic>
                  <pic:nvPicPr>
                    <pic:cNvPr descr="https://mmbiz.qpic.cn/mmbiz_png/wnoOziatvbhpZnbGmchLtKw2mzEC05jWZicSCsQlkcX79y7ibqDz0huXXpiccL3z6JWgMb9ZxYXDGGCKYicMMwRG7bw/640?wx_fmt=png" id="51" name="Picture"/>
                    <pic:cNvPicPr>
                      <a:picLocks noChangeArrowheads="1" noChangeAspect="1"/>
                    </pic:cNvPicPr>
                  </pic:nvPicPr>
                  <pic:blipFill>
                    <a:blip r:embed="rId49"/>
                    <a:stretch>
                      <a:fillRect/>
                    </a:stretch>
                  </pic:blipFill>
                  <pic:spPr bwMode="auto">
                    <a:xfrm>
                      <a:off x="0" y="0"/>
                      <a:ext cx="5334000" cy="3623094"/>
                    </a:xfrm>
                    <a:prstGeom prst="rect">
                      <a:avLst/>
                    </a:prstGeom>
                    <a:noFill/>
                    <a:ln w="9525">
                      <a:noFill/>
                      <a:headEnd/>
                      <a:tailEnd/>
                    </a:ln>
                  </pic:spPr>
                </pic:pic>
              </a:graphicData>
            </a:graphic>
          </wp:inline>
        </w:drawing>
      </w:r>
    </w:p>
    <w:p>
      <w:pPr>
        <w:pStyle w:val="BodyText"/>
      </w:pPr>
      <w:r>
        <w:t xml:space="preserve">国际中学教学楼</w:t>
      </w:r>
    </w:p>
    <w:p>
      <w:pPr>
        <w:pStyle w:val="BodyText"/>
      </w:pPr>
      <w:r>
        <w:br/>
      </w:r>
    </w:p>
    <w:p>
      <w:pPr>
        <w:pStyle w:val="BodyText"/>
      </w:pPr>
      <w:r>
        <w:br/>
      </w:r>
    </w:p>
    <w:p>
      <w:pPr>
        <w:pStyle w:val="BodyText"/>
      </w:pPr>
      <w:r>
        <w:t xml:space="preserve"> </w:t>
      </w:r>
      <w:r>
        <w:t xml:space="preserve">02</w:t>
      </w:r>
      <w:r>
        <w:t xml:space="preserve"> </w:t>
      </w:r>
    </w:p>
    <w:p>
      <w:pPr>
        <w:pStyle w:val="BodyText"/>
      </w:pPr>
      <w:r>
        <w:br/>
      </w:r>
    </w:p>
    <w:p>
      <w:pPr>
        <w:pStyle w:val="BodyText"/>
      </w:pPr>
      <w:r>
        <w:br/>
      </w:r>
    </w:p>
    <w:p>
      <w:pPr>
        <w:pStyle w:val="BodyText"/>
      </w:pPr>
      <w:r>
        <w:t xml:space="preserve">教学时间安排</w:t>
      </w:r>
    </w:p>
    <w:p>
      <w:pPr>
        <w:pStyle w:val="BodyText"/>
      </w:pPr>
      <w:r>
        <w:br/>
      </w:r>
    </w:p>
    <w:p>
      <w:pPr>
        <w:pStyle w:val="BodyText"/>
      </w:pPr>
      <w:r>
        <w:br/>
      </w:r>
    </w:p>
    <w:p>
      <w:pPr>
        <w:pStyle w:val="BodyText"/>
      </w:pPr>
      <w:r>
        <w:br/>
      </w:r>
    </w:p>
    <w:p>
      <w:pPr>
        <w:pStyle w:val="BodyText"/>
      </w:pPr>
      <w:r>
        <w:br/>
      </w:r>
    </w:p>
    <w:p>
      <w:pPr>
        <w:pStyle w:val="BodyText"/>
      </w:pPr>
      <w:r>
        <w:t xml:space="preserve">学校7:55开门，课程8:15开始，15:10结束，分为5个时段，每个时段75分钟：</w:t>
      </w:r>
    </w:p>
    <w:p>
      <w:pPr>
        <w:numPr>
          <w:ilvl w:val="0"/>
          <w:numId w:val="1001"/>
        </w:numPr>
      </w:pPr>
      <w:r>
        <w:t xml:space="preserve">时段一：第一节课（8:15到9:30）</w:t>
      </w:r>
    </w:p>
    <w:p>
      <w:pPr>
        <w:numPr>
          <w:ilvl w:val="0"/>
          <w:numId w:val="1001"/>
        </w:numPr>
      </w:pPr>
      <w:r>
        <w:t xml:space="preserve">时段二：第二节课（9:45到11:00）</w:t>
      </w:r>
    </w:p>
    <w:p>
      <w:pPr>
        <w:numPr>
          <w:ilvl w:val="0"/>
          <w:numId w:val="1001"/>
        </w:numPr>
      </w:pPr>
      <w:r>
        <w:t xml:space="preserve">时段三：中四、五上第三节课，中一、二、三午餐（11:10至12:25）</w:t>
      </w:r>
    </w:p>
    <w:p>
      <w:pPr>
        <w:numPr>
          <w:ilvl w:val="0"/>
          <w:numId w:val="1001"/>
        </w:numPr>
      </w:pPr>
      <w:r>
        <w:t xml:space="preserve">时段四：中一、二、三上第三节课，中四、五午餐（12:30至13:45）</w:t>
      </w:r>
    </w:p>
    <w:p>
      <w:pPr>
        <w:numPr>
          <w:ilvl w:val="0"/>
          <w:numId w:val="1001"/>
        </w:numPr>
      </w:pPr>
      <w:r>
        <w:t xml:space="preserve">时段五：第四节课（13:55到15:10）</w:t>
      </w:r>
    </w:p>
    <w:p>
      <w:pPr>
        <w:pStyle w:val="FirstParagraph"/>
      </w:pPr>
      <w:r>
        <w:t xml:space="preserve">课后学校还安排课外兴趣活动，例如：吉他课，即兴演奏，珠宝制作等。</w:t>
      </w:r>
    </w:p>
    <w:p>
      <w:pPr>
        <w:pStyle w:val="BodyText"/>
      </w:pPr>
      <w:r>
        <w:br/>
      </w:r>
    </w:p>
    <w:p>
      <w:pPr>
        <w:pStyle w:val="BodyText"/>
      </w:pPr>
      <w:r>
        <w:drawing>
          <wp:inline>
            <wp:extent cx="5334000" cy="4000500"/>
            <wp:effectExtent b="0" l="0" r="0" t="0"/>
            <wp:docPr descr="" title="" id="53" name="Picture"/>
            <a:graphic>
              <a:graphicData uri="http://schemas.openxmlformats.org/drawingml/2006/picture">
                <pic:pic>
                  <pic:nvPicPr>
                    <pic:cNvPr descr="https://mmbiz.qpic.cn/mmbiz_jpg/wnoOziatvbhpZnbGmchLtKw2mzEC05jWZJP9G4kVRqM5dmSoPxpaTcsGtvGPNs81DBTON4mcuuQ4bjJpjs4auiaA/640?wx_fmt=jpeg" id="54" name="Picture"/>
                    <pic:cNvPicPr>
                      <a:picLocks noChangeArrowheads="1" noChangeAspect="1"/>
                    </pic:cNvPicPr>
                  </pic:nvPicPr>
                  <pic:blipFill>
                    <a:blip r:embed="rId5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t xml:space="preserve">课外乐器活动</w:t>
      </w:r>
      <w:r>
        <w:t xml:space="preserve"> </w:t>
      </w:r>
    </w:p>
    <w:p>
      <w:pPr>
        <w:pStyle w:val="BodyText"/>
      </w:pPr>
      <w:r>
        <w:br/>
      </w:r>
    </w:p>
    <w:p>
      <w:pPr>
        <w:pStyle w:val="BodyText"/>
      </w:pPr>
      <w:r>
        <w:br/>
      </w:r>
    </w:p>
    <w:p>
      <w:pPr>
        <w:pStyle w:val="BodyText"/>
      </w:pPr>
      <w:r>
        <w:t xml:space="preserve"> </w:t>
      </w:r>
      <w:r>
        <w:t xml:space="preserve">03</w:t>
      </w:r>
      <w:r>
        <w:t xml:space="preserve"> </w:t>
      </w:r>
    </w:p>
    <w:p>
      <w:pPr>
        <w:pStyle w:val="BodyText"/>
      </w:pPr>
      <w:r>
        <w:br/>
      </w:r>
    </w:p>
    <w:p>
      <w:pPr>
        <w:pStyle w:val="BodyText"/>
      </w:pPr>
      <w:r>
        <w:br/>
      </w:r>
    </w:p>
    <w:p>
      <w:pPr>
        <w:pStyle w:val="BodyText"/>
      </w:pPr>
      <w:r>
        <w:t xml:space="preserve">教学考核标准</w:t>
      </w:r>
    </w:p>
    <w:p>
      <w:pPr>
        <w:pStyle w:val="BodyText"/>
      </w:pPr>
      <w:r>
        <w:br/>
      </w:r>
    </w:p>
    <w:p>
      <w:pPr>
        <w:pStyle w:val="BodyText"/>
      </w:pPr>
      <w:r>
        <w:br/>
      </w:r>
    </w:p>
    <w:p>
      <w:pPr>
        <w:pStyle w:val="BodyText"/>
      </w:pPr>
      <w:r>
        <w:br/>
      </w:r>
    </w:p>
    <w:p>
      <w:pPr>
        <w:pStyle w:val="BodyText"/>
      </w:pPr>
      <w:r>
        <w:br/>
      </w:r>
    </w:p>
    <w:p>
      <w:pPr>
        <w:pStyle w:val="BodyText"/>
      </w:pPr>
      <w:r>
        <w:t xml:space="preserve">学校通常以教育部（MEES）和IB方式对学生进行评估。在每个学期末（从11月，1月底和6月底开始），有几天的考试日不上课，学生仅在参加考试时才上学。5月，魁省教育部也安排了两个固定的省级考试日。</w:t>
      </w:r>
    </w:p>
    <w:p>
      <w:pPr>
        <w:pStyle w:val="BodyText"/>
      </w:pPr>
      <w:r>
        <w:br/>
      </w:r>
    </w:p>
    <w:p>
      <w:pPr>
        <w:pStyle w:val="BodyText"/>
      </w:pPr>
      <w:r>
        <w:t xml:space="preserve">学校根据考试结果决定学生是否升入下一年。不同的年级，有不同的最低要求：</w:t>
      </w:r>
    </w:p>
    <w:p>
      <w:pPr>
        <w:pStyle w:val="BodyText"/>
      </w:pPr>
      <w:r>
        <w:t xml:space="preserve">中一：法语或数学成绩达不到60％，建议学生参加暑期补习；</w:t>
      </w:r>
    </w:p>
    <w:p>
      <w:pPr>
        <w:pStyle w:val="BodyText"/>
      </w:pPr>
      <w:r>
        <w:t xml:space="preserve">中二：法语或数学成绩达不到60％，学生必须参加暑假补习。如果补课后成绩达不到60％，将会被学校淘汰；</w:t>
      </w:r>
    </w:p>
    <w:p>
      <w:pPr>
        <w:pStyle w:val="BodyText"/>
      </w:pPr>
      <w:r>
        <w:t xml:space="preserve">中三：法语、数学或英语成绩达不到60％，学生必须参加暑假补习。如果补课后法语或数学成绩达不到60％，或者任意四门功课成绩达不到60％，将会被学校淘汰。</w:t>
      </w:r>
    </w:p>
    <w:p>
      <w:pPr>
        <w:pStyle w:val="BodyText"/>
      </w:pPr>
      <w:r>
        <w:t xml:space="preserve">中四：法语、数学、英语、历史和公民教育、科学与技术的成绩达不到60％，学生必须参加暑假补习。如果补课后法语或数学成绩达不到60％，或者任意四门功课成绩达不到60％，将会被学校淘汰。</w:t>
      </w:r>
    </w:p>
    <w:p>
      <w:pPr>
        <w:pStyle w:val="BodyText"/>
      </w:pPr>
      <w:r>
        <w:br/>
      </w:r>
    </w:p>
    <w:p>
      <w:pPr>
        <w:pStyle w:val="BodyText"/>
      </w:pPr>
      <w:r>
        <w:br/>
      </w:r>
    </w:p>
    <w:p>
      <w:pPr>
        <w:pStyle w:val="BodyText"/>
      </w:pPr>
      <w:r>
        <w:t xml:space="preserve"> </w:t>
      </w:r>
      <w:r>
        <w:t xml:space="preserve">04</w:t>
      </w:r>
      <w:r>
        <w:t xml:space="preserve"> </w:t>
      </w:r>
    </w:p>
    <w:p>
      <w:pPr>
        <w:pStyle w:val="BodyText"/>
      </w:pPr>
      <w:r>
        <w:br/>
      </w:r>
    </w:p>
    <w:p>
      <w:pPr>
        <w:pStyle w:val="BodyText"/>
      </w:pPr>
      <w:r>
        <w:br/>
      </w:r>
    </w:p>
    <w:p>
      <w:pPr>
        <w:pStyle w:val="BodyText"/>
      </w:pPr>
      <w:r>
        <w:t xml:space="preserve">毕业文凭</w:t>
      </w:r>
    </w:p>
    <w:p>
      <w:pPr>
        <w:pStyle w:val="BodyText"/>
      </w:pPr>
      <w:r>
        <w:br/>
      </w:r>
    </w:p>
    <w:p>
      <w:pPr>
        <w:pStyle w:val="BodyText"/>
      </w:pPr>
      <w:r>
        <w:br/>
      </w:r>
    </w:p>
    <w:p>
      <w:pPr>
        <w:pStyle w:val="BodyText"/>
      </w:pPr>
      <w:r>
        <w:br/>
      </w:r>
    </w:p>
    <w:p>
      <w:pPr>
        <w:pStyle w:val="BodyText"/>
      </w:pPr>
      <w:r>
        <w:br/>
      </w:r>
    </w:p>
    <w:p>
      <w:pPr>
        <w:pStyle w:val="BodyText"/>
      </w:pPr>
      <w:r>
        <w:t xml:space="preserve">毕业生可以获得三种证书：</w:t>
      </w:r>
    </w:p>
    <w:p>
      <w:pPr>
        <w:pStyle w:val="BodyText"/>
      </w:pPr>
      <w:r>
        <w:t xml:space="preserve">1.教育部中学文凭（DES）:学生必须通过以下课程：法语（中五），英语（中五），数学（中四或中五），科学和技术（中四），历史和公民教育（中四），道德与宗教文化（中五），体育（中五）和艺术（中四或中五）。</w:t>
      </w:r>
    </w:p>
    <w:p>
      <w:pPr>
        <w:pStyle w:val="BodyText"/>
      </w:pPr>
      <w:r>
        <w:t xml:space="preserve">2.IB中级教育证书(PEI)：要求学生为社区提供义工服务。根据IB评估标准，有分个人项目(PP)和八个主题项目(SG)，每个项目满分7分，每个人需选择六门主题项目课程。其中个人项目不能低于3分，主题项目不能低于2分，且六门主题项目成绩和个人项目成绩总分不能低于28分。</w:t>
      </w:r>
    </w:p>
    <w:p>
      <w:pPr>
        <w:pStyle w:val="BodyText"/>
      </w:pPr>
      <w:r>
        <w:t xml:space="preserve">3.SÉBIQ国际中等教育文凭(DESI):学生必须获得高中文凭（DES）和国际教育证书(PEI)；通过高级法语，高级英语，西班牙语，数学SN（中五），化学或物理（中五），当代世界地理与现状和个人项目（PP）。</w:t>
      </w:r>
    </w:p>
    <w:p>
      <w:pPr>
        <w:pStyle w:val="BodyText"/>
      </w:pPr>
      <w:r>
        <w:br/>
      </w:r>
    </w:p>
    <w:p>
      <w:pPr>
        <w:pStyle w:val="BodyText"/>
      </w:pPr>
      <w:r>
        <w:drawing>
          <wp:inline>
            <wp:extent cx="5334000" cy="4000500"/>
            <wp:effectExtent b="0" l="0" r="0" t="0"/>
            <wp:docPr descr="" title="" id="56" name="Picture"/>
            <a:graphic>
              <a:graphicData uri="http://schemas.openxmlformats.org/drawingml/2006/picture">
                <pic:pic>
                  <pic:nvPicPr>
                    <pic:cNvPr descr="https://mmbiz.qpic.cn/mmbiz_jpg/wnoOziatvbhpZnbGmchLtKw2mzEC05jWZDM2TKibsmm86zxN38ibIrAeyxlq0SiapRroUTmXPeoc8mCoeUw4ibMJJ8w/640?wx_fmt=jpeg" id="57" name="Picture"/>
                    <pic:cNvPicPr>
                      <a:picLocks noChangeArrowheads="1" noChangeAspect="1"/>
                    </pic:cNvPicPr>
                  </pic:nvPicPr>
                  <pic:blipFill>
                    <a:blip r:embed="rId5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t xml:space="preserve">学校活动</w:t>
      </w:r>
      <w:r>
        <w:t xml:space="preserve"> </w:t>
      </w:r>
    </w:p>
    <w:p>
      <w:pPr>
        <w:pStyle w:val="BodyText"/>
      </w:pPr>
      <w:r>
        <w:br/>
      </w:r>
    </w:p>
    <w:p>
      <w:pPr>
        <w:pStyle w:val="BodyText"/>
      </w:pPr>
      <w:r>
        <w:br/>
      </w:r>
    </w:p>
    <w:p>
      <w:pPr>
        <w:pStyle w:val="BodyText"/>
      </w:pPr>
      <w:r>
        <w:br/>
      </w:r>
    </w:p>
    <w:p>
      <w:pPr>
        <w:pStyle w:val="BodyText"/>
      </w:pPr>
      <w:r>
        <w:br/>
      </w:r>
    </w:p>
    <w:p>
      <w:pPr>
        <w:pStyle w:val="BodyText"/>
      </w:pPr>
      <w:r>
        <w:t xml:space="preserve"> </w:t>
      </w:r>
      <w:r>
        <w:t xml:space="preserve">05</w:t>
      </w:r>
      <w:r>
        <w:t xml:space="preserve"> </w:t>
      </w:r>
    </w:p>
    <w:p>
      <w:pPr>
        <w:pStyle w:val="BodyText"/>
      </w:pPr>
      <w:r>
        <w:br/>
      </w:r>
    </w:p>
    <w:p>
      <w:pPr>
        <w:pStyle w:val="BodyText"/>
      </w:pPr>
      <w:r>
        <w:br/>
      </w:r>
    </w:p>
    <w:p>
      <w:pPr>
        <w:pStyle w:val="BodyText"/>
      </w:pPr>
      <w:r>
        <w:t xml:space="preserve">精彩纷呈的课外活动</w:t>
      </w:r>
    </w:p>
    <w:p>
      <w:pPr>
        <w:pStyle w:val="BodyText"/>
      </w:pPr>
      <w:r>
        <w:br/>
      </w:r>
    </w:p>
    <w:p>
      <w:pPr>
        <w:pStyle w:val="BodyText"/>
      </w:pPr>
      <w:r>
        <w:br/>
      </w:r>
    </w:p>
    <w:p>
      <w:pPr>
        <w:pStyle w:val="BodyText"/>
      </w:pPr>
      <w:r>
        <w:br/>
      </w:r>
    </w:p>
    <w:p>
      <w:pPr>
        <w:pStyle w:val="BodyText"/>
      </w:pPr>
      <w:r>
        <w:br/>
      </w:r>
    </w:p>
    <w:p>
      <w:pPr>
        <w:pStyle w:val="BodyText"/>
      </w:pPr>
      <w:r>
        <w:t xml:space="preserve">除了圣诞活动、主题舞会、年终聚会、专题日、粉丝节，国际中学还有很多丰富的课外活动</w:t>
      </w:r>
    </w:p>
    <w:p>
      <w:pPr>
        <w:pStyle w:val="BodyText"/>
      </w:pPr>
      <w:r>
        <w:t xml:space="preserve"> </w:t>
      </w:r>
      <w:r>
        <w:rPr>
          <w:bCs/>
          <w:b/>
        </w:rPr>
        <w:t xml:space="preserve">Big Show</w:t>
      </w:r>
      <w:r>
        <w:t xml:space="preserve"> </w:t>
      </w:r>
      <w:r>
        <w:t xml:space="preserve"> </w:t>
      </w:r>
      <w:r>
        <w:t xml:space="preserve">：10月试镜，5月第二个星期五在ÉcoleSt-Henri礼堂举行。</w:t>
      </w:r>
    </w:p>
    <w:p>
      <w:pPr>
        <w:pStyle w:val="BodyText"/>
      </w:pPr>
      <w:r>
        <w:t xml:space="preserve"> </w:t>
      </w:r>
      <w:r>
        <w:rPr>
          <w:bCs/>
          <w:b/>
        </w:rPr>
        <w:t xml:space="preserve">文化周</w:t>
      </w:r>
      <w:r>
        <w:t xml:space="preserve"> </w:t>
      </w:r>
      <w:r>
        <w:t xml:space="preserve"> </w:t>
      </w:r>
      <w:r>
        <w:t xml:space="preserve">：二月份，学生品尝来自世界各地的美食，还学习不同的文化艺术。</w:t>
      </w:r>
    </w:p>
    <w:p>
      <w:pPr>
        <w:pStyle w:val="BodyText"/>
      </w:pPr>
      <w:r>
        <w:t xml:space="preserve"> </w:t>
      </w:r>
      <w:r>
        <w:rPr>
          <w:bCs/>
          <w:b/>
        </w:rPr>
        <w:t xml:space="preserve">绿日（Journée Verte）</w:t>
      </w:r>
      <w:r>
        <w:t xml:space="preserve"> </w:t>
      </w:r>
      <w:r>
        <w:t xml:space="preserve"> </w:t>
      </w:r>
      <w:r>
        <w:t xml:space="preserve">：六月初，体验空中森林课程，射箭场等安排。</w:t>
      </w:r>
    </w:p>
    <w:p>
      <w:pPr>
        <w:pStyle w:val="BodyText"/>
      </w:pPr>
      <w:r>
        <w:t xml:space="preserve"> </w:t>
      </w:r>
      <w:r>
        <w:rPr>
          <w:bCs/>
          <w:b/>
        </w:rPr>
        <w:t xml:space="preserve">体育周</w:t>
      </w:r>
      <w:r>
        <w:t xml:space="preserve"> </w:t>
      </w:r>
      <w:r>
        <w:t xml:space="preserve"> </w:t>
      </w:r>
      <w:r>
        <w:t xml:space="preserve">：年底，以班级为单位角逐运动项目</w:t>
      </w:r>
    </w:p>
    <w:p>
      <w:pPr>
        <w:pStyle w:val="BodyText"/>
      </w:pPr>
      <w:r>
        <w:t xml:space="preserve"> </w:t>
      </w:r>
      <w:r>
        <w:rPr>
          <w:bCs/>
          <w:b/>
        </w:rPr>
        <w:t xml:space="preserve">法语周</w:t>
      </w:r>
      <w:r>
        <w:t xml:space="preserve"> </w:t>
      </w:r>
      <w:r>
        <w:t xml:space="preserve"> </w:t>
      </w:r>
      <w:r>
        <w:t xml:space="preserve">：三月，以班级为单位针对法语语法，词汇，歌曲和诗歌进行比赛。</w:t>
      </w:r>
    </w:p>
    <w:p>
      <w:pPr>
        <w:pStyle w:val="BodyText"/>
      </w:pPr>
      <w:r>
        <w:t xml:space="preserve"> </w:t>
      </w:r>
      <w:r>
        <w:rPr>
          <w:bCs/>
          <w:b/>
        </w:rPr>
        <w:t xml:space="preserve">修学旅行</w:t>
      </w:r>
      <w:r>
        <w:t xml:space="preserve"> </w:t>
      </w:r>
      <w:r>
        <w:t xml:space="preserve"> </w:t>
      </w:r>
      <w:r>
        <w:t xml:space="preserve">：中一和中二曾去过Lac-Mégantic，中三去Tadoussac，中四去纽约，中五去芝加哥。夏季，学校组织意大利旅行。2016年夏季，目的地更改为巴黎和罗马。</w:t>
      </w:r>
    </w:p>
    <w:p>
      <w:pPr>
        <w:pStyle w:val="BodyText"/>
      </w:pPr>
      <w:r>
        <w:t xml:space="preserve"> </w:t>
      </w:r>
      <w:r>
        <w:rPr>
          <w:bCs/>
          <w:b/>
        </w:rPr>
        <w:t xml:space="preserve">运动队</w:t>
      </w:r>
      <w:r>
        <w:t xml:space="preserve"> </w:t>
      </w:r>
      <w:r>
        <w:t xml:space="preserve"> </w:t>
      </w:r>
      <w:r>
        <w:t xml:space="preserve">：足球队，旗足球队，羽毛球队，篮球队，啦啦队，还有各种即兴团队。</w:t>
      </w:r>
    </w:p>
    <w:p>
      <w:pPr>
        <w:pStyle w:val="BodyText"/>
      </w:pPr>
      <w:r>
        <w:br/>
      </w:r>
    </w:p>
    <w:p>
      <w:pPr>
        <w:pStyle w:val="BodyText"/>
      </w:pPr>
      <w:r>
        <w:br/>
      </w:r>
    </w:p>
    <w:p>
      <w:pPr>
        <w:pStyle w:val="BodyText"/>
      </w:pPr>
      <w:r>
        <w:t xml:space="preserve"> </w:t>
      </w:r>
      <w:r>
        <w:t xml:space="preserve">06</w:t>
      </w:r>
      <w:r>
        <w:t xml:space="preserve"> </w:t>
      </w:r>
    </w:p>
    <w:p>
      <w:pPr>
        <w:pStyle w:val="BodyText"/>
      </w:pPr>
      <w:r>
        <w:br/>
      </w:r>
    </w:p>
    <w:p>
      <w:pPr>
        <w:pStyle w:val="BodyText"/>
      </w:pPr>
      <w:r>
        <w:br/>
      </w:r>
    </w:p>
    <w:p>
      <w:pPr>
        <w:pStyle w:val="BodyText"/>
      </w:pPr>
      <w:r>
        <w:t xml:space="preserve">课程设置</w:t>
      </w:r>
    </w:p>
    <w:p>
      <w:pPr>
        <w:pStyle w:val="BodyText"/>
      </w:pPr>
      <w:r>
        <w:br/>
      </w:r>
    </w:p>
    <w:p>
      <w:pPr>
        <w:pStyle w:val="BodyText"/>
      </w:pPr>
      <w:r>
        <w:br/>
      </w:r>
    </w:p>
    <w:p>
      <w:pPr>
        <w:pStyle w:val="BodyText"/>
      </w:pPr>
      <w:r>
        <w:br/>
      </w:r>
    </w:p>
    <w:p>
      <w:pPr>
        <w:pStyle w:val="BodyText"/>
      </w:pPr>
      <w:r>
        <w:br/>
      </w:r>
    </w:p>
    <w:p>
      <w:pPr>
        <w:pStyle w:val="BodyText"/>
      </w:pPr>
      <w:r>
        <w:t xml:space="preserve"> </w:t>
      </w:r>
      <w:r>
        <w:rPr>
          <w:bCs/>
          <w:b/>
        </w:rPr>
        <w:t xml:space="preserve">必修课</w:t>
      </w:r>
      <w:r>
        <w:t xml:space="preserve"> </w:t>
      </w:r>
    </w:p>
    <w:p>
      <w:pPr>
        <w:numPr>
          <w:ilvl w:val="0"/>
          <w:numId w:val="1002"/>
        </w:numPr>
      </w:pPr>
      <w:r>
        <w:t xml:space="preserve">艺术（中一到中四）</w:t>
      </w:r>
    </w:p>
    <w:p>
      <w:pPr>
        <w:numPr>
          <w:ilvl w:val="0"/>
          <w:numId w:val="1002"/>
        </w:numPr>
      </w:pPr>
      <w:r>
        <w:t xml:space="preserve">艺术和多媒体（中五）</w:t>
      </w:r>
    </w:p>
    <w:p>
      <w:pPr>
        <w:numPr>
          <w:ilvl w:val="0"/>
          <w:numId w:val="1002"/>
        </w:numPr>
      </w:pPr>
      <w:r>
        <w:t xml:space="preserve">当代世界地理与现实（中五）</w:t>
      </w:r>
    </w:p>
    <w:p>
      <w:pPr>
        <w:numPr>
          <w:ilvl w:val="0"/>
          <w:numId w:val="1002"/>
        </w:numPr>
      </w:pPr>
      <w:r>
        <w:t xml:space="preserve">英语（入学英语分级考试，中一到中二，分普通班和高级班）</w:t>
      </w:r>
    </w:p>
    <w:p>
      <w:pPr>
        <w:numPr>
          <w:ilvl w:val="0"/>
          <w:numId w:val="1002"/>
        </w:numPr>
      </w:pPr>
      <w:r>
        <w:t xml:space="preserve">英语强化（中四和中五）</w:t>
      </w:r>
    </w:p>
    <w:p>
      <w:pPr>
        <w:numPr>
          <w:ilvl w:val="0"/>
          <w:numId w:val="1002"/>
        </w:numPr>
      </w:pPr>
      <w:r>
        <w:t xml:space="preserve">法语强化（中五）</w:t>
      </w:r>
    </w:p>
    <w:p>
      <w:pPr>
        <w:numPr>
          <w:ilvl w:val="0"/>
          <w:numId w:val="1002"/>
        </w:numPr>
      </w:pPr>
      <w:r>
        <w:t xml:space="preserve">环境科学与技术（中四）</w:t>
      </w:r>
    </w:p>
    <w:p>
      <w:pPr>
        <w:numPr>
          <w:ilvl w:val="0"/>
          <w:numId w:val="1002"/>
        </w:numPr>
      </w:pPr>
      <w:r>
        <w:t xml:space="preserve">伦理和宗教文化（中三）</w:t>
      </w:r>
    </w:p>
    <w:p>
      <w:pPr>
        <w:numPr>
          <w:ilvl w:val="0"/>
          <w:numId w:val="1002"/>
        </w:numPr>
      </w:pPr>
      <w:r>
        <w:t xml:space="preserve">法语</w:t>
      </w:r>
    </w:p>
    <w:p>
      <w:pPr>
        <w:numPr>
          <w:ilvl w:val="0"/>
          <w:numId w:val="1002"/>
        </w:numPr>
      </w:pPr>
      <w:r>
        <w:t xml:space="preserve">地理（中一，中二）</w:t>
      </w:r>
    </w:p>
    <w:p>
      <w:pPr>
        <w:numPr>
          <w:ilvl w:val="0"/>
          <w:numId w:val="1002"/>
        </w:numPr>
      </w:pPr>
      <w:r>
        <w:t xml:space="preserve">历史和公民教育（中一到中四）</w:t>
      </w:r>
    </w:p>
    <w:p>
      <w:pPr>
        <w:numPr>
          <w:ilvl w:val="0"/>
          <w:numId w:val="1002"/>
        </w:numPr>
      </w:pPr>
      <w:r>
        <w:t xml:space="preserve">IB设计（中三）</w:t>
      </w:r>
    </w:p>
    <w:p>
      <w:pPr>
        <w:numPr>
          <w:ilvl w:val="0"/>
          <w:numId w:val="1002"/>
        </w:numPr>
      </w:pPr>
      <w:r>
        <w:t xml:space="preserve">文学与戏剧艺术（中一到中三）</w:t>
      </w:r>
    </w:p>
    <w:p>
      <w:pPr>
        <w:numPr>
          <w:ilvl w:val="0"/>
          <w:numId w:val="1002"/>
        </w:numPr>
      </w:pPr>
      <w:r>
        <w:t xml:space="preserve">数学（中四和中五选择SN或CST）</w:t>
      </w:r>
    </w:p>
    <w:p>
      <w:pPr>
        <w:numPr>
          <w:ilvl w:val="0"/>
          <w:numId w:val="1002"/>
        </w:numPr>
      </w:pPr>
      <w:r>
        <w:t xml:space="preserve">学习方法论（整合在所有课程中）</w:t>
      </w:r>
    </w:p>
    <w:p>
      <w:pPr>
        <w:numPr>
          <w:ilvl w:val="0"/>
          <w:numId w:val="1002"/>
        </w:numPr>
      </w:pPr>
      <w:r>
        <w:t xml:space="preserve">体育</w:t>
      </w:r>
    </w:p>
    <w:p>
      <w:pPr>
        <w:numPr>
          <w:ilvl w:val="0"/>
          <w:numId w:val="1002"/>
        </w:numPr>
      </w:pPr>
      <w:r>
        <w:t xml:space="preserve">科学与技术（中一到中四）</w:t>
      </w:r>
    </w:p>
    <w:p>
      <w:pPr>
        <w:numPr>
          <w:ilvl w:val="0"/>
          <w:numId w:val="1002"/>
        </w:numPr>
      </w:pPr>
      <w:r>
        <w:t xml:space="preserve">西班牙语（中一到中三，分普通班和高级班）</w:t>
      </w:r>
    </w:p>
    <w:p>
      <w:pPr>
        <w:pStyle w:val="FirstParagraph"/>
      </w:pPr>
      <w:r>
        <w:br/>
      </w:r>
    </w:p>
    <w:p>
      <w:pPr>
        <w:pStyle w:val="BodyText"/>
      </w:pPr>
      <w:r>
        <w:t xml:space="preserve"> </w:t>
      </w:r>
      <w:r>
        <w:rPr>
          <w:bCs/>
          <w:b/>
        </w:rPr>
        <w:t xml:space="preserve">选修课</w:t>
      </w:r>
      <w:r>
        <w:t xml:space="preserve"> </w:t>
      </w:r>
    </w:p>
    <w:p>
      <w:pPr>
        <w:numPr>
          <w:ilvl w:val="0"/>
          <w:numId w:val="1003"/>
        </w:numPr>
      </w:pPr>
      <w:r>
        <w:t xml:space="preserve">艺术，哲学和社会研究（中五）</w:t>
      </w:r>
    </w:p>
    <w:p>
      <w:pPr>
        <w:numPr>
          <w:ilvl w:val="0"/>
          <w:numId w:val="1003"/>
        </w:numPr>
      </w:pPr>
      <w:r>
        <w:t xml:space="preserve">新闻和媒体（中四）</w:t>
      </w:r>
    </w:p>
    <w:p>
      <w:pPr>
        <w:numPr>
          <w:ilvl w:val="0"/>
          <w:numId w:val="1003"/>
        </w:numPr>
      </w:pPr>
      <w:r>
        <w:t xml:space="preserve">金融概论（中五）</w:t>
      </w:r>
    </w:p>
    <w:p>
      <w:pPr>
        <w:numPr>
          <w:ilvl w:val="0"/>
          <w:numId w:val="1003"/>
        </w:numPr>
      </w:pPr>
      <w:r>
        <w:t xml:space="preserve">戏剧艺术：戏剧（中四）</w:t>
      </w:r>
    </w:p>
    <w:p>
      <w:pPr>
        <w:numPr>
          <w:ilvl w:val="0"/>
          <w:numId w:val="1003"/>
        </w:numPr>
      </w:pPr>
      <w:r>
        <w:t xml:space="preserve">西班牙文化中的戏剧艺术（中四）</w:t>
      </w:r>
    </w:p>
    <w:p>
      <w:pPr>
        <w:pStyle w:val="FirstParagraph"/>
      </w:pPr>
      <w:r>
        <w:br/>
      </w:r>
    </w:p>
    <w:p>
      <w:pPr>
        <w:pStyle w:val="BodyText"/>
      </w:pPr>
      <w:r>
        <w:drawing>
          <wp:inline>
            <wp:extent cx="5334000" cy="1555070"/>
            <wp:effectExtent b="0" l="0" r="0" t="0"/>
            <wp:docPr descr="" title="" id="59" name="Picture"/>
            <a:graphic>
              <a:graphicData uri="http://schemas.openxmlformats.org/drawingml/2006/picture">
                <pic:pic>
                  <pic:nvPicPr>
                    <pic:cNvPr descr="https://mmbiz.qpic.cn/mmbiz_jpg/wnoOziatvbhpZnbGmchLtKw2mzEC05jWZjrdggdb55f4UEibkia7ibPDMNHibvmXrJicbcibibYnAGmNGq4MaaBOI35VsA/640?wx_fmt=jpeg" id="60" name="Picture"/>
                    <pic:cNvPicPr>
                      <a:picLocks noChangeArrowheads="1" noChangeAspect="1"/>
                    </pic:cNvPicPr>
                  </pic:nvPicPr>
                  <pic:blipFill>
                    <a:blip r:embed="rId58"/>
                    <a:stretch>
                      <a:fillRect/>
                    </a:stretch>
                  </pic:blipFill>
                  <pic:spPr bwMode="auto">
                    <a:xfrm>
                      <a:off x="0" y="0"/>
                      <a:ext cx="5334000" cy="1555070"/>
                    </a:xfrm>
                    <a:prstGeom prst="rect">
                      <a:avLst/>
                    </a:prstGeom>
                    <a:noFill/>
                    <a:ln w="9525">
                      <a:noFill/>
                      <a:headEnd/>
                      <a:tailEnd/>
                    </a:ln>
                  </pic:spPr>
                </pic:pic>
              </a:graphicData>
            </a:graphic>
          </wp:inline>
        </w:drawing>
      </w:r>
    </w:p>
    <w:p>
      <w:pPr>
        <w:pStyle w:val="BodyText"/>
      </w:pPr>
      <w:r>
        <w:t xml:space="preserve">国际中学的科学课堂</w:t>
      </w:r>
    </w:p>
    <w:p>
      <w:pPr>
        <w:pStyle w:val="BodyText"/>
      </w:pPr>
      <w:r>
        <w:br/>
      </w:r>
    </w:p>
    <w:p>
      <w:pPr>
        <w:pStyle w:val="BodyText"/>
      </w:pPr>
      <w:r>
        <w:br/>
      </w:r>
    </w:p>
    <w:p>
      <w:pPr>
        <w:pStyle w:val="BodyText"/>
      </w:pPr>
      <w:r>
        <w:t xml:space="preserve"> </w:t>
      </w:r>
      <w:r>
        <w:t xml:space="preserve">07</w:t>
      </w:r>
      <w:r>
        <w:t xml:space="preserve"> </w:t>
      </w:r>
    </w:p>
    <w:p>
      <w:pPr>
        <w:pStyle w:val="BodyText"/>
      </w:pPr>
      <w:r>
        <w:br/>
      </w:r>
    </w:p>
    <w:p>
      <w:pPr>
        <w:pStyle w:val="BodyText"/>
      </w:pPr>
      <w:r>
        <w:br/>
      </w:r>
    </w:p>
    <w:p>
      <w:pPr>
        <w:pStyle w:val="BodyText"/>
      </w:pPr>
      <w:r>
        <w:t xml:space="preserve">2021-2022年度招生信息</w:t>
      </w:r>
    </w:p>
    <w:p>
      <w:pPr>
        <w:pStyle w:val="BodyText"/>
      </w:pPr>
      <w:r>
        <w:br/>
      </w:r>
    </w:p>
    <w:p>
      <w:pPr>
        <w:pStyle w:val="BodyText"/>
      </w:pPr>
      <w:r>
        <w:br/>
      </w:r>
    </w:p>
    <w:p>
      <w:pPr>
        <w:pStyle w:val="BodyText"/>
      </w:pPr>
      <w:r>
        <w:br/>
      </w:r>
    </w:p>
    <w:p>
      <w:pPr>
        <w:pStyle w:val="BodyText"/>
      </w:pPr>
      <w:r>
        <w:br/>
      </w:r>
    </w:p>
    <w:p>
      <w:pPr>
        <w:pStyle w:val="BodyText"/>
      </w:pPr>
      <w:r>
        <w:t xml:space="preserve"> </w:t>
      </w:r>
      <w:r>
        <w:rPr>
          <w:bCs/>
          <w:b/>
        </w:rPr>
        <w:t xml:space="preserve">开放日</w:t>
      </w:r>
      <w:r>
        <w:t xml:space="preserve"> </w:t>
      </w:r>
    </w:p>
    <w:p>
      <w:pPr>
        <w:pStyle w:val="BodyText"/>
      </w:pPr>
      <w:r>
        <w:t xml:space="preserve">2020年9月26日星期六上午9点至下午12点。</w:t>
      </w:r>
    </w:p>
    <w:p>
      <w:pPr>
        <w:pStyle w:val="BodyText"/>
      </w:pPr>
      <w:r>
        <w:t xml:space="preserve">三场学校信息发布会将在上午9:15，上午10:15和上午11:15进行</w:t>
      </w:r>
    </w:p>
    <w:p>
      <w:pPr>
        <w:pStyle w:val="BodyText"/>
      </w:pPr>
      <w:r>
        <w:br/>
      </w:r>
    </w:p>
    <w:p>
      <w:pPr>
        <w:pStyle w:val="BodyText"/>
      </w:pPr>
      <w:r>
        <w:t xml:space="preserve"> </w:t>
      </w:r>
      <w:r>
        <w:rPr>
          <w:bCs/>
          <w:b/>
        </w:rPr>
        <w:t xml:space="preserve">注册报考时间</w:t>
      </w:r>
      <w:r>
        <w:t xml:space="preserve"> </w:t>
      </w:r>
    </w:p>
    <w:p>
      <w:pPr>
        <w:pStyle w:val="BodyText"/>
      </w:pPr>
      <w:r>
        <w:t xml:space="preserve"> </w:t>
      </w:r>
      <w:r>
        <w:t xml:space="preserve">2020年9月28日至10月9日。</w:t>
      </w:r>
      <w:r>
        <w:t xml:space="preserve"> </w:t>
      </w:r>
    </w:p>
    <w:p>
      <w:pPr>
        <w:pStyle w:val="BodyText"/>
      </w:pPr>
      <w:r>
        <w:br/>
      </w:r>
    </w:p>
    <w:p>
      <w:pPr>
        <w:pStyle w:val="BodyText"/>
      </w:pPr>
      <w:r>
        <w:t xml:space="preserve"> </w:t>
      </w:r>
      <w:r>
        <w:rPr>
          <w:bCs/>
          <w:b/>
        </w:rPr>
        <w:t xml:space="preserve">考试日期</w:t>
      </w:r>
      <w:r>
        <w:t xml:space="preserve"> </w:t>
      </w:r>
    </w:p>
    <w:p>
      <w:pPr>
        <w:pStyle w:val="BodyText"/>
      </w:pPr>
      <w:r>
        <w:t xml:space="preserve">2020年10月17日星期六</w:t>
      </w:r>
    </w:p>
    <w:p>
      <w:pPr>
        <w:pStyle w:val="BodyText"/>
      </w:pPr>
      <w:r>
        <w:br/>
      </w:r>
    </w:p>
    <w:p>
      <w:pPr>
        <w:pStyle w:val="BodyText"/>
      </w:pPr>
      <w:r>
        <w:t xml:space="preserve"> </w:t>
      </w:r>
      <w:r>
        <w:rPr>
          <w:bCs/>
          <w:b/>
        </w:rPr>
        <w:t xml:space="preserve">录取人数</w:t>
      </w:r>
      <w:r>
        <w:t xml:space="preserve"> </w:t>
      </w:r>
    </w:p>
    <w:p>
      <w:pPr>
        <w:pStyle w:val="BodyText"/>
      </w:pPr>
      <w:r>
        <w:t xml:space="preserve">中学一年级80人；插班中学二年级4人；插班中学三年级12人。</w:t>
      </w:r>
    </w:p>
    <w:p>
      <w:pPr>
        <w:pStyle w:val="BodyText"/>
      </w:pPr>
      <w:r>
        <w:t xml:space="preserve">插班中二或中三要求：学生必须成功完成西班牙语课程和通过相应的插班考试。</w:t>
      </w:r>
    </w:p>
    <w:p>
      <w:pPr>
        <w:pStyle w:val="BodyText"/>
      </w:pPr>
      <w:r>
        <w:br/>
      </w:r>
    </w:p>
    <w:p>
      <w:pPr>
        <w:pStyle w:val="BodyText"/>
      </w:pPr>
      <w:r>
        <w:br/>
      </w:r>
    </w:p>
    <w:p>
      <w:pPr>
        <w:pStyle w:val="BodyText"/>
      </w:pPr>
      <w:r>
        <w:t xml:space="preserve"> </w:t>
      </w:r>
      <w:r>
        <w:t xml:space="preserve">08</w:t>
      </w:r>
      <w:r>
        <w:t xml:space="preserve"> </w:t>
      </w:r>
    </w:p>
    <w:p>
      <w:pPr>
        <w:pStyle w:val="BodyText"/>
      </w:pPr>
      <w:r>
        <w:br/>
      </w:r>
    </w:p>
    <w:p>
      <w:pPr>
        <w:pStyle w:val="BodyText"/>
      </w:pPr>
      <w:r>
        <w:br/>
      </w:r>
    </w:p>
    <w:p>
      <w:pPr>
        <w:pStyle w:val="BodyText"/>
      </w:pPr>
      <w:r>
        <w:t xml:space="preserve">报名和录取步骤</w:t>
      </w:r>
    </w:p>
    <w:p>
      <w:pPr>
        <w:pStyle w:val="BodyText"/>
      </w:pPr>
      <w:r>
        <w:br/>
      </w:r>
    </w:p>
    <w:p>
      <w:pPr>
        <w:pStyle w:val="BodyText"/>
      </w:pPr>
      <w:r>
        <w:br/>
      </w:r>
    </w:p>
    <w:p>
      <w:pPr>
        <w:pStyle w:val="BodyText"/>
      </w:pPr>
      <w:r>
        <w:br/>
      </w:r>
    </w:p>
    <w:p>
      <w:pPr>
        <w:pStyle w:val="BodyText"/>
      </w:pPr>
      <w:r>
        <w:br/>
      </w:r>
    </w:p>
    <w:p>
      <w:pPr>
        <w:pStyle w:val="BodyText"/>
      </w:pPr>
      <w:r>
        <w:t xml:space="preserve"> </w:t>
      </w:r>
      <w:r>
        <w:rPr>
          <w:bCs/>
          <w:b/>
        </w:rPr>
        <w:t xml:space="preserve">第1步：报名资格确定</w:t>
      </w:r>
      <w:r>
        <w:t xml:space="preserve"> </w:t>
      </w:r>
    </w:p>
    <w:p>
      <w:pPr>
        <w:pStyle w:val="BodyText"/>
      </w:pPr>
      <w:r>
        <w:t xml:space="preserve">所有考生必须居住在CSDM辖区内，可上网查询：https://csdm.ca/trouver-une-ecole/，输入住址邮编，就可查看结果。如果该邮政编码没有结果，则表明住址不属于CSDM学区。</w:t>
      </w:r>
    </w:p>
    <w:p>
      <w:pPr>
        <w:pStyle w:val="BodyText"/>
      </w:pPr>
      <w:r>
        <w:br/>
      </w:r>
    </w:p>
    <w:p>
      <w:pPr>
        <w:pStyle w:val="BodyText"/>
      </w:pPr>
      <w:r>
        <w:t xml:space="preserve"> </w:t>
      </w:r>
      <w:r>
        <w:rPr>
          <w:bCs/>
          <w:b/>
        </w:rPr>
        <w:t xml:space="preserve">步骤2：提交文件</w:t>
      </w:r>
      <w:r>
        <w:t xml:space="preserve"> </w:t>
      </w:r>
    </w:p>
    <w:p>
      <w:pPr>
        <w:pStyle w:val="BodyText"/>
      </w:pPr>
      <w:r>
        <w:t xml:space="preserve">1，小学四年级和五年级成绩单（法语，数学和英文三门学年总评要求75分以上，其他科目也要及格）</w:t>
      </w:r>
    </w:p>
    <w:p>
      <w:pPr>
        <w:pStyle w:val="BodyText"/>
      </w:pPr>
      <w:r>
        <w:t xml:space="preserve">2，填写完整的注册表格。</w:t>
      </w:r>
    </w:p>
    <w:p>
      <w:pPr>
        <w:pStyle w:val="BodyText"/>
      </w:pPr>
      <w:r>
        <w:t xml:space="preserve">3，加拿大出生证明，公民或枫叶卡，移民纸（如果学生在加拿大境外出生）</w:t>
      </w:r>
    </w:p>
    <w:p>
      <w:pPr>
        <w:pStyle w:val="BodyText"/>
      </w:pPr>
      <w:r>
        <w:t xml:space="preserve">4，两份住址证明（比如：认可机构的发票，驾照等），不接受租约作为居住证明</w:t>
      </w:r>
    </w:p>
    <w:p>
      <w:pPr>
        <w:pStyle w:val="BodyText"/>
      </w:pPr>
      <w:r>
        <w:br/>
      </w:r>
    </w:p>
    <w:p>
      <w:pPr>
        <w:pStyle w:val="BodyText"/>
      </w:pPr>
      <w:r>
        <w:t xml:space="preserve"> </w:t>
      </w:r>
      <w:r>
        <w:rPr>
          <w:bCs/>
          <w:b/>
        </w:rPr>
        <w:t xml:space="preserve">步骤3：邮寄注册文件</w:t>
      </w:r>
      <w:r>
        <w:t xml:space="preserve"> </w:t>
      </w:r>
    </w:p>
    <w:p>
      <w:pPr>
        <w:pStyle w:val="BodyText"/>
      </w:pPr>
      <w:r>
        <w:t xml:space="preserve">将申请文件邮寄至</w:t>
      </w:r>
    </w:p>
    <w:p>
      <w:pPr>
        <w:pStyle w:val="BodyText"/>
      </w:pPr>
      <w:r>
        <w:t xml:space="preserve">Secrétariat – 11 chemin de la Côte Saint-Antoine, Montréal QC, H3Y 2H7</w:t>
      </w:r>
    </w:p>
    <w:p>
      <w:pPr>
        <w:pStyle w:val="BodyText"/>
      </w:pPr>
      <w:r>
        <w:br/>
      </w:r>
    </w:p>
    <w:p>
      <w:pPr>
        <w:pStyle w:val="BodyText"/>
      </w:pPr>
      <w:r>
        <w:t xml:space="preserve"> </w:t>
      </w:r>
      <w:r>
        <w:rPr>
          <w:bCs/>
          <w:b/>
        </w:rPr>
        <w:t xml:space="preserve">步骤4：考试的甄选程序</w:t>
      </w:r>
      <w:r>
        <w:t xml:space="preserve"> </w:t>
      </w:r>
    </w:p>
    <w:p>
      <w:pPr>
        <w:pStyle w:val="BodyText"/>
      </w:pPr>
      <w:r>
        <w:t xml:space="preserve">考试最多可提供400个考试名额，优先考虑有兄弟姐妹在本校上学的学生参加考试，之后通过抽签分配剩余的考试位置。</w:t>
      </w:r>
    </w:p>
    <w:p>
      <w:pPr>
        <w:pStyle w:val="BodyText"/>
      </w:pPr>
      <w:r>
        <w:t xml:space="preserve">考试内容包括：法语和数学。被选上的考试邀请将通过电子邮件发送给中签者；</w:t>
      </w:r>
    </w:p>
    <w:p>
      <w:pPr>
        <w:pStyle w:val="BodyText"/>
      </w:pPr>
      <w:r>
        <w:t xml:space="preserve">因疫情和健康原因，考试期间要保持双手清洁。</w:t>
      </w:r>
    </w:p>
    <w:p>
      <w:pPr>
        <w:pStyle w:val="BodyText"/>
      </w:pPr>
      <w:r>
        <w:br/>
      </w:r>
    </w:p>
    <w:p>
      <w:pPr>
        <w:pStyle w:val="BodyText"/>
      </w:pPr>
      <w:r>
        <w:t xml:space="preserve"> </w:t>
      </w:r>
      <w:r>
        <w:rPr>
          <w:bCs/>
          <w:b/>
        </w:rPr>
        <w:t xml:space="preserve">步骤5：录取标准</w:t>
      </w:r>
      <w:r>
        <w:t xml:space="preserve"> </w:t>
      </w:r>
    </w:p>
    <w:p>
      <w:pPr>
        <w:pStyle w:val="BodyText"/>
      </w:pPr>
      <w:r>
        <w:t xml:space="preserve">优先考虑本校小学部成绩合格的毕业生，九月底提出入学申请，可直升中学部；</w:t>
      </w:r>
    </w:p>
    <w:p>
      <w:pPr>
        <w:pStyle w:val="BodyText"/>
      </w:pPr>
      <w:r>
        <w:t xml:space="preserve">优先录取有兄弟姐妹在本校就读的同学，并且法语和数学入学考试都在70分以上；</w:t>
      </w:r>
    </w:p>
    <w:p>
      <w:pPr>
        <w:pStyle w:val="BodyText"/>
      </w:pPr>
      <w:r>
        <w:t xml:space="preserve">最后，入学考试成绩在70以上的其他报考学生将抽签录取。</w:t>
      </w:r>
    </w:p>
    <w:p>
      <w:pPr>
        <w:pStyle w:val="BodyText"/>
      </w:pPr>
      <w:r>
        <w:br/>
      </w:r>
    </w:p>
    <w:p>
      <w:pPr>
        <w:pStyle w:val="BodyText"/>
      </w:pPr>
      <w:r>
        <w:br/>
      </w:r>
    </w:p>
    <w:p>
      <w:pPr>
        <w:pStyle w:val="BodyText"/>
      </w:pPr>
      <w:r>
        <w:t xml:space="preserve"> </w:t>
      </w:r>
      <w:r>
        <w:t xml:space="preserve">09</w:t>
      </w:r>
      <w:r>
        <w:t xml:space="preserve"> </w:t>
      </w:r>
    </w:p>
    <w:p>
      <w:pPr>
        <w:pStyle w:val="BodyText"/>
      </w:pPr>
      <w:r>
        <w:br/>
      </w:r>
    </w:p>
    <w:p>
      <w:pPr>
        <w:pStyle w:val="BodyText"/>
      </w:pPr>
      <w:r>
        <w:br/>
      </w:r>
    </w:p>
    <w:p>
      <w:pPr>
        <w:pStyle w:val="BodyText"/>
      </w:pPr>
      <w:r>
        <w:t xml:space="preserve">考试题型概述</w:t>
      </w:r>
    </w:p>
    <w:p>
      <w:pPr>
        <w:pStyle w:val="BodyText"/>
      </w:pPr>
      <w:r>
        <w:br/>
      </w:r>
    </w:p>
    <w:p>
      <w:pPr>
        <w:pStyle w:val="BodyText"/>
      </w:pPr>
      <w:r>
        <w:br/>
      </w:r>
    </w:p>
    <w:p>
      <w:pPr>
        <w:pStyle w:val="BodyText"/>
      </w:pPr>
      <w:r>
        <w:br/>
      </w:r>
    </w:p>
    <w:p>
      <w:pPr>
        <w:pStyle w:val="BodyText"/>
      </w:pPr>
      <w:r>
        <w:br/>
      </w:r>
    </w:p>
    <w:p>
      <w:pPr>
        <w:pStyle w:val="BodyText"/>
      </w:pPr>
      <w:r>
        <w:t xml:space="preserve">入学考试外包给魁省教育部指定的出题公司来完成。国际中学提出考核方向的需求，出题公司从题库中抽题组合考卷。其特点是：知识点覆盖全面，涵盖小学教学的全部内容；题型多样，变化性强。除了数学，逻辑，语法，词汇，阅读和作文外，也包括听写和少量综合常识；根据各个学校考题难易对比，国际中学属于中等偏上的难度；作文题目偏重于学生的想象力方面，同时字数上不求多，求精准和语法文法表达正确。</w:t>
      </w:r>
    </w:p>
    <w:p>
      <w:pPr>
        <w:pStyle w:val="BodyText"/>
      </w:pPr>
      <w:r>
        <w:br/>
      </w:r>
    </w:p>
    <w:p>
      <w:pPr>
        <w:pStyle w:val="BodyText"/>
      </w:pPr>
      <w:r>
        <w:br/>
      </w:r>
    </w:p>
    <w:p>
      <w:pPr>
        <w:pStyle w:val="BodyText"/>
      </w:pPr>
      <w:r>
        <w:t xml:space="preserve"> </w:t>
      </w:r>
      <w:r>
        <w:t xml:space="preserve">10</w:t>
      </w:r>
      <w:r>
        <w:t xml:space="preserve"> </w:t>
      </w:r>
    </w:p>
    <w:p>
      <w:pPr>
        <w:pStyle w:val="BodyText"/>
      </w:pPr>
      <w:r>
        <w:br/>
      </w:r>
    </w:p>
    <w:p>
      <w:pPr>
        <w:pStyle w:val="BodyText"/>
      </w:pPr>
      <w:r>
        <w:br/>
      </w:r>
    </w:p>
    <w:p>
      <w:pPr>
        <w:pStyle w:val="BodyText"/>
      </w:pPr>
      <w:r>
        <w:t xml:space="preserve">毕业生去向和发展方向</w:t>
      </w:r>
    </w:p>
    <w:p>
      <w:pPr>
        <w:pStyle w:val="BodyText"/>
      </w:pPr>
      <w:r>
        <w:br/>
      </w:r>
    </w:p>
    <w:p>
      <w:pPr>
        <w:pStyle w:val="BodyText"/>
      </w:pPr>
      <w:r>
        <w:br/>
      </w:r>
    </w:p>
    <w:p>
      <w:pPr>
        <w:pStyle w:val="BodyText"/>
      </w:pPr>
      <w:r>
        <w:br/>
      </w:r>
    </w:p>
    <w:p>
      <w:pPr>
        <w:pStyle w:val="BodyText"/>
      </w:pPr>
      <w:r>
        <w:br/>
      </w:r>
    </w:p>
    <w:p>
      <w:pPr>
        <w:pStyle w:val="BodyText"/>
      </w:pPr>
      <w:r>
        <w:t xml:space="preserve">硬件设施相对更新不足，教学场地也有一定局限，但良好的教学理念和IB课程体系，让学生们在学业知识的深度和广度上都受益良多，学生之间的学业竞争也比同类中学要突出。中学毕业后相当多的学生选择公立预科，如 DAWSON, VANIER ，也有不少学生选择私立最好的英语预科MARIANOPOLIS 和私立最好的法语预科JEAN-DE-BREBEUF。由于IB课程注重与社会的融入和实践，学生经过预科学习后最终的专业选择呈现出多样性和实用性。很多毕业生的人生轨迹呈现出持续的成长性，让广大家长欣慰地看到IB 课程对学生未来人生的重要影响。</w:t>
      </w:r>
    </w:p>
    <w:p>
      <w:pPr>
        <w:pStyle w:val="BodyText"/>
      </w:pPr>
      <w:r>
        <w:br/>
      </w:r>
    </w:p>
    <w:p>
      <w:pPr>
        <w:pStyle w:val="BodyText"/>
      </w:pPr>
      <w:r>
        <w:br/>
      </w:r>
    </w:p>
    <w:p>
      <w:pPr>
        <w:pStyle w:val="BodyText"/>
      </w:pPr>
      <w:r>
        <w:drawing>
          <wp:inline>
            <wp:extent cx="5334000" cy="6223000"/>
            <wp:effectExtent b="0" l="0" r="0" t="0"/>
            <wp:docPr descr="" title="" id="62" name="Picture"/>
            <a:graphic>
              <a:graphicData uri="http://schemas.openxmlformats.org/drawingml/2006/picture">
                <pic:pic>
                  <pic:nvPicPr>
                    <pic:cNvPr descr="https://mmbiz.qpic.cn/mmbiz_jpg/wnoOziatvbhpZnbGmchLtKw2mzEC05jWZszHjheokqnsBY6dDEOYZNJSekVcKvOYuVpANz91j5IaCPWLwgxJAnA/640?wx_fmt=jpeg" id="63" name="Picture"/>
                    <pic:cNvPicPr>
                      <a:picLocks noChangeArrowheads="1" noChangeAspect="1"/>
                    </pic:cNvPicPr>
                  </pic:nvPicPr>
                  <pic:blipFill>
                    <a:blip r:embed="rId61"/>
                    <a:stretch>
                      <a:fillRect/>
                    </a:stretch>
                  </pic:blipFill>
                  <pic:spPr bwMode="auto">
                    <a:xfrm>
                      <a:off x="0" y="0"/>
                      <a:ext cx="5334000" cy="6223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喜欢就请点亮“在看”</w:t>
      </w:r>
      <w:r>
        <w:t xml:space="preserve"> </w:t>
      </w:r>
    </w:p>
    <w:p>
      <w:pPr>
        <w:pStyle w:val="BodyText"/>
      </w:pPr>
      <w:r>
        <w:drawing>
          <wp:inline>
            <wp:extent cx="850900" cy="647700"/>
            <wp:effectExtent b="0" l="0" r="0" t="0"/>
            <wp:docPr descr="" title="" id="65" name="Picture"/>
            <a:graphic>
              <a:graphicData uri="http://schemas.openxmlformats.org/drawingml/2006/picture">
                <pic:pic>
                  <pic:nvPicPr>
                    <pic:cNvPr descr="https://mmbiz.qpic.cn/mmbiz_png/wnoOziatvbhpZnbGmchLtKw2mzEC05jWZqKpAathkKsKUgfA6YOslOYqEkbjxM3mJK0IZiaKicjVkD36yObaNDxUg/640?wx_fmt=png" id="66" name="Picture"/>
                    <pic:cNvPicPr>
                      <a:picLocks noChangeArrowheads="1" noChangeAspect="1"/>
                    </pic:cNvPicPr>
                  </pic:nvPicPr>
                  <pic:blipFill>
                    <a:blip r:embed="rId64"/>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drawing>
          <wp:inline>
            <wp:extent cx="419100" cy="901700"/>
            <wp:effectExtent b="0" l="0" r="0" t="0"/>
            <wp:docPr descr="" title="" id="68" name="Picture"/>
            <a:graphic>
              <a:graphicData uri="http://schemas.openxmlformats.org/drawingml/2006/picture">
                <pic:pic>
                  <pic:nvPicPr>
                    <pic:cNvPr descr="https://mmbiz.qpic.cn/mmbiz_gif/wnoOziatvbhpZnbGmchLtKw2mzEC05jWZW3d4FG76tOOjJAoyhOoPHrx7fOZrbKbYpYntl0iazXAN8dZ9FQ0bpHg/640?wx_fmt=gif" id="69" name="Picture"/>
                    <pic:cNvPicPr>
                      <a:picLocks noChangeArrowheads="1" noChangeAspect="1"/>
                    </pic:cNvPicPr>
                  </pic:nvPicPr>
                  <pic:blipFill>
                    <a:blip r:embed="rId67"/>
                    <a:stretch>
                      <a:fillRect/>
                    </a:stretch>
                  </pic:blipFill>
                  <pic:spPr bwMode="auto">
                    <a:xfrm>
                      <a:off x="0" y="0"/>
                      <a:ext cx="419100" cy="901700"/>
                    </a:xfrm>
                    <a:prstGeom prst="rect">
                      <a:avLst/>
                    </a:prstGeom>
                    <a:noFill/>
                    <a:ln w="9525">
                      <a:noFill/>
                      <a:headEnd/>
                      <a:tailEnd/>
                    </a:ln>
                  </pic:spPr>
                </pic:pic>
              </a:graphicData>
            </a:graphic>
          </wp:inline>
        </w:drawing>
      </w:r>
    </w:p>
    <w:bookmarkEnd w:id="70"/>
    <w:bookmarkEnd w:id="71"/>
    <w:bookmarkEnd w:id="72"/>
    <w:bookmarkStart w:id="73" w:name="js_tags_preview_toast"/>
    <w:p>
      <w:pPr>
        <w:pStyle w:val="BodyText"/>
      </w:pPr>
      <w:r>
        <w:t xml:space="preserve">预览时标签不可点</w:t>
      </w:r>
    </w:p>
    <w:bookmarkEnd w:id="73"/>
    <w:bookmarkStart w:id="74" w:name="content_bottom_area"/>
    <w:bookmarkEnd w:id="74"/>
    <w:bookmarkStart w:id="77" w:name="js_temp_bottom_area"/>
    <w:p>
      <w:pPr>
        <w:pStyle w:val="BodyText"/>
      </w:pPr>
      <w:hyperlink r:id="rId75">
        <w:r>
          <w:rPr>
            <w:rStyle w:val="Hyperlink"/>
          </w:rPr>
          <w:t xml:space="preserve">阅读原文</w:t>
        </w:r>
      </w:hyperlink>
    </w:p>
    <w:p>
      <w:pPr>
        <w:pStyle w:val="BodyText"/>
      </w:pPr>
      <w:r>
        <w:t xml:space="preserve"> </w:t>
      </w:r>
      <w:r>
        <w:t xml:space="preserve">阅读</w:t>
      </w:r>
      <w:r>
        <w:t xml:space="preserve"> </w:t>
      </w:r>
      <w:r>
        <w:t xml:space="preserve"> </w:t>
      </w:r>
      <w:bookmarkStart w:id="76" w:name="js_btm_temp_read_num"/>
      <w:r>
        <w:t xml:space="preserve"> </w:t>
      </w:r>
      <w:bookmarkEnd w:id="76"/>
    </w:p>
    <w:bookmarkEnd w:id="77"/>
    <w:bookmarkEnd w:id="78"/>
    <w:bookmarkStart w:id="79" w:name="sg_tj"/>
    <w:bookmarkEnd w:id="79"/>
    <w:bookmarkStart w:id="80" w:name="page_bottom_area"/>
    <w:bookmarkEnd w:id="80"/>
    <w:bookmarkStart w:id="81" w:name="js_pc_qr_code"/>
    <w:p>
      <w:pPr>
        <w:pStyle w:val="BodyText"/>
      </w:pPr>
      <w:r>
        <w:t xml:space="preserve">微信扫一扫</w:t>
      </w:r>
      <w:r>
        <w:br/>
      </w:r>
      <w:r>
        <w:t xml:space="preserve">关注该公众号</w:t>
      </w:r>
    </w:p>
    <w:bookmarkEnd w:id="81"/>
    <w:bookmarkEnd w:id="82"/>
    <w:bookmarkStart w:id="83" w:name="wx_stream_article_slide_tip"/>
    <w:bookmarkEnd w:id="83"/>
    <w:bookmarkEnd w:id="84"/>
    <w:bookmarkStart w:id="85" w:name="js_network_msg_wrp"/>
    <w:bookmarkEnd w:id="85"/>
    <w:bookmarkStart w:id="86" w:name="js_ad_control"/>
    <w:bookmarkEnd w:id="86"/>
    <w:bookmarkStart w:id="87" w:name="audio_panel_area"/>
    <w:bookmarkEnd w:id="87"/>
    <w:bookmarkStart w:id="88" w:name="js_profile_card_modal"/>
    <w:bookmarkEnd w:id="88"/>
    <w:bookmarkStart w:id="89" w:name="js_emotion_panel_pc"/>
    <w:bookmarkEnd w:id="89"/>
    <w:bookmarkStart w:id="91" w:name="js_alert_panel"/>
    <w:bookmarkStart w:id="90" w:name="js_alert_content"/>
    <w:bookmarkEnd w:id="90"/>
    <w:p>
      <w:pPr>
        <w:pStyle w:val="FirstParagraph"/>
      </w:pPr>
      <w:hyperlink r:id="rId75">
        <w:r>
          <w:rPr>
            <w:rStyle w:val="Hyperlink"/>
          </w:rPr>
          <w:t xml:space="preserve">知道了</w:t>
        </w:r>
      </w:hyperlink>
    </w:p>
    <w:bookmarkEnd w:id="91"/>
    <w:bookmarkStart w:id="93" w:name="js_pc_weapp_code"/>
    <w:p>
      <w:pPr>
        <w:pStyle w:val="BodyText"/>
      </w:pPr>
      <w:r>
        <w:t xml:space="preserve">微信扫一扫</w:t>
      </w:r>
      <w:r>
        <w:br/>
      </w:r>
      <w:r>
        <w:t xml:space="preserve">使用小程序</w:t>
      </w:r>
      <w:r>
        <w:t xml:space="preserve"> </w:t>
      </w:r>
      <w:bookmarkStart w:id="92" w:name="js_pc_weapp_code_des"/>
      <w:r>
        <w:t xml:space="preserve"> </w:t>
      </w:r>
      <w:bookmarkEnd w:id="92"/>
    </w:p>
    <w:bookmarkEnd w:id="93"/>
    <w:bookmarkStart w:id="95" w:name="js_minipro_dialog"/>
    <w:p>
      <w:pPr>
        <w:pStyle w:val="BodyText"/>
      </w:pPr>
    </w:p>
    <w:bookmarkStart w:id="94" w:name="js_minipro_dialog_body"/>
    <w:bookmarkEnd w:id="94"/>
    <w:p>
      <w:pPr>
        <w:pStyle w:val="BodyText"/>
      </w:pPr>
      <w:hyperlink r:id="rId30">
        <w:r>
          <w:rPr>
            <w:rStyle w:val="Hyperlink"/>
          </w:rPr>
          <w:t xml:space="preserve">取消</w:t>
        </w:r>
      </w:hyperlink>
      <w:r>
        <w:t xml:space="preserve"> </w:t>
      </w:r>
      <w:hyperlink r:id="rId30">
        <w:r>
          <w:rPr>
            <w:rStyle w:val="Hyperlink"/>
          </w:rPr>
          <w:t xml:space="preserve">允许</w:t>
        </w:r>
      </w:hyperlink>
    </w:p>
    <w:bookmarkEnd w:id="95"/>
    <w:bookmarkStart w:id="97" w:name="js_link_dialog"/>
    <w:p>
      <w:pPr>
        <w:pStyle w:val="BodyText"/>
      </w:pPr>
    </w:p>
    <w:bookmarkStart w:id="96" w:name="js_link_dialog_body"/>
    <w:bookmarkEnd w:id="96"/>
    <w:p>
      <w:pPr>
        <w:pStyle w:val="BodyText"/>
      </w:pPr>
      <w:hyperlink r:id="rId30">
        <w:r>
          <w:rPr>
            <w:rStyle w:val="Hyperlink"/>
          </w:rPr>
          <w:t xml:space="preserve">取消</w:t>
        </w:r>
      </w:hyperlink>
      <w:r>
        <w:t xml:space="preserve"> </w:t>
      </w:r>
      <w:hyperlink r:id="rId30">
        <w:r>
          <w:rPr>
            <w:rStyle w:val="Hyperlink"/>
          </w:rPr>
          <w:t xml:space="preserve">允许</w:t>
        </w:r>
      </w:hyperlink>
    </w:p>
    <w:bookmarkEnd w:id="97"/>
    <w:bookmarkStart w:id="99" w:name="js_product_dialog"/>
    <w:p>
      <w:pPr>
        <w:pStyle w:val="BodyText"/>
      </w:pPr>
    </w:p>
    <w:bookmarkStart w:id="98" w:name="js_product_dialog_body"/>
    <w:bookmarkEnd w:id="98"/>
    <w:p>
      <w:pPr>
        <w:pStyle w:val="BodyText"/>
      </w:pPr>
      <w:hyperlink r:id="rId30">
        <w:r>
          <w:rPr>
            <w:rStyle w:val="Hyperlink"/>
          </w:rPr>
          <w:t xml:space="preserve">取消</w:t>
        </w:r>
      </w:hyperlink>
      <w:r>
        <w:t xml:space="preserve"> </w:t>
      </w:r>
      <w:hyperlink r:id="rId30">
        <w:r>
          <w:rPr>
            <w:rStyle w:val="Hyperlink"/>
          </w:rPr>
          <w:t xml:space="preserve">允许</w:t>
        </w:r>
      </w:hyperlink>
    </w:p>
    <w:bookmarkEnd w:id="99"/>
    <w:bookmarkStart w:id="100" w:name="js_analyze_btn"/>
    <w:p>
      <w:pPr>
        <w:pStyle w:val="BodyText"/>
      </w:pPr>
      <w:r>
        <w:t xml:space="preserve">×</w:t>
      </w:r>
    </w:p>
    <w:p>
      <w:pPr>
        <w:pStyle w:val="BodyText"/>
      </w:pPr>
      <w:r>
        <w:t xml:space="preserve">分析</w:t>
      </w:r>
    </w:p>
    <w:bookmarkEnd w:id="100"/>
    <w:bookmarkStart w:id="104" w:name="js_jump_wx_qrcode_dialog"/>
    <w:p>
      <w:pPr>
        <w:pStyle w:val="BodyText"/>
      </w:pPr>
    </w:p>
    <w:p>
      <w:pPr>
        <w:pStyle w:val="BodyText"/>
      </w:pPr>
      <w:r>
        <w:drawing>
          <wp:inline>
            <wp:extent cx="3454400" cy="3454400"/>
            <wp:effectExtent b="0" l="0" r="0" t="0"/>
            <wp:docPr descr="作者头像" title="" id="102" name="Picture"/>
            <a:graphic>
              <a:graphicData uri="http://schemas.openxmlformats.org/drawingml/2006/picture">
                <pic:pic>
                  <pic:nvPicPr>
                    <pic:cNvPr descr="http://mmbiz.qpic.cn/mmbiz_png/wnoOziatvbhrbfYyZ7l3lLE5QbUiatejkrOh0AVZniaUAoFeNGomKWicEKjk0icjxFNOWu66Z2icGFsSh6JRsAkpdLDA/0?wx_fmt=png" id="103" name="Picture"/>
                    <pic:cNvPicPr>
                      <a:picLocks noChangeArrowheads="1" noChangeAspect="1"/>
                    </pic:cNvPicPr>
                  </pic:nvPicPr>
                  <pic:blipFill>
                    <a:blip r:embed="rId101"/>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04"/>
    <w:bookmarkStart w:id="105" w:name="js_bottom_bar_padding_mask"/>
    <w:bookmarkEnd w:id="105"/>
    <w:p>
      <w:pPr>
        <w:pStyle w:val="BodyText"/>
      </w:pPr>
      <w:bookmarkStart w:id="106" w:name="js_a11y_colon"/>
      <w:r>
        <w:t xml:space="preserve"> </w:t>
      </w:r>
      <w:r>
        <w:t xml:space="preserve">：</w:t>
      </w:r>
      <w:r>
        <w:t xml:space="preserve"> </w:t>
      </w:r>
      <w:bookmarkEnd w:id="106"/>
      <w:r>
        <w:t xml:space="preserve"> </w:t>
      </w:r>
      <w:bookmarkStart w:id="107" w:name="js_a11y_comma"/>
      <w:r>
        <w:t xml:space="preserve"> </w:t>
      </w:r>
      <w:r>
        <w:t xml:space="preserve">，</w:t>
      </w:r>
      <w:r>
        <w:t xml:space="preserve"> </w:t>
      </w:r>
      <w:bookmarkEnd w:id="107"/>
      <w:r>
        <w:t xml:space="preserve"> </w:t>
      </w:r>
      <w:bookmarkStart w:id="108" w:name="js_a11y_comma0"/>
      <w:r>
        <w:t xml:space="preserve"> </w:t>
      </w:r>
      <w:r>
        <w:t xml:space="preserve">，</w:t>
      </w:r>
      <w:r>
        <w:t xml:space="preserve"> </w:t>
      </w:r>
      <w:bookmarkEnd w:id="108"/>
      <w:r>
        <w:t xml:space="preserve"> </w:t>
      </w:r>
      <w:bookmarkStart w:id="109" w:name="js_a11y_comma1"/>
      <w:r>
        <w:t xml:space="preserve"> </w:t>
      </w:r>
      <w:r>
        <w:t xml:space="preserve">，</w:t>
      </w:r>
      <w:r>
        <w:t xml:space="preserve"> </w:t>
      </w:r>
      <w:bookmarkEnd w:id="109"/>
      <w:r>
        <w:t xml:space="preserve"> </w:t>
      </w:r>
      <w:bookmarkStart w:id="110" w:name="js_a11y_comma2"/>
      <w:r>
        <w:t xml:space="preserve"> </w:t>
      </w:r>
      <w:r>
        <w:t xml:space="preserve">，</w:t>
      </w:r>
      <w:r>
        <w:t xml:space="preserve"> </w:t>
      </w:r>
      <w:bookmarkEnd w:id="110"/>
      <w:r>
        <w:t xml:space="preserve"> </w:t>
      </w:r>
      <w:bookmarkStart w:id="111" w:name="js_a11y_comma3"/>
      <w:r>
        <w:t xml:space="preserve"> </w:t>
      </w:r>
      <w:r>
        <w:t xml:space="preserve">，</w:t>
      </w:r>
      <w:r>
        <w:t xml:space="preserve"> </w:t>
      </w:r>
      <w:bookmarkEnd w:id="111"/>
      <w:r>
        <w:t xml:space="preserve"> </w:t>
      </w:r>
      <w:bookmarkStart w:id="112" w:name="js_a11y_comma4"/>
      <w:r>
        <w:t xml:space="preserve"> </w:t>
      </w:r>
      <w:r>
        <w:t xml:space="preserve">，</w:t>
      </w:r>
      <w:r>
        <w:t xml:space="preserve"> </w:t>
      </w:r>
      <w:bookmarkEnd w:id="112"/>
      <w:r>
        <w:t xml:space="preserve"> </w:t>
      </w:r>
      <w:bookmarkStart w:id="113" w:name="js_a11y_comma5"/>
      <w:r>
        <w:t xml:space="preserve"> </w:t>
      </w:r>
      <w:r>
        <w:t xml:space="preserve">，</w:t>
      </w:r>
      <w:r>
        <w:t xml:space="preserve"> </w:t>
      </w:r>
      <w:bookmarkEnd w:id="113"/>
      <w:r>
        <w:t xml:space="preserve"> </w:t>
      </w:r>
      <w:bookmarkStart w:id="114" w:name="js_a11y_comma6"/>
      <w:r>
        <w:t xml:space="preserve"> </w:t>
      </w:r>
      <w:r>
        <w:t xml:space="preserve">，</w:t>
      </w:r>
      <w:r>
        <w:t xml:space="preserve"> </w:t>
      </w:r>
      <w:bookmarkEnd w:id="114"/>
      <w:r>
        <w:t xml:space="preserve"> </w:t>
      </w:r>
      <w:bookmarkStart w:id="115" w:name="js_a11y_comma7"/>
      <w:r>
        <w:t xml:space="preserve"> </w:t>
      </w:r>
      <w:r>
        <w:t xml:space="preserve">，</w:t>
      </w:r>
      <w:r>
        <w:t xml:space="preserve"> </w:t>
      </w:r>
      <w:bookmarkEnd w:id="115"/>
      <w:r>
        <w:t xml:space="preserve"> </w:t>
      </w:r>
      <w:bookmarkStart w:id="116" w:name="js_a11y_comma8"/>
      <w:r>
        <w:t xml:space="preserve"> </w:t>
      </w:r>
      <w:r>
        <w:t xml:space="preserve">，</w:t>
      </w:r>
      <w:r>
        <w:t xml:space="preserve"> </w:t>
      </w:r>
      <w:bookmarkEnd w:id="116"/>
      <w:r>
        <w:t xml:space="preserve"> </w:t>
      </w:r>
      <w:bookmarkStart w:id="117" w:name="js_a11y_comma9"/>
      <w:r>
        <w:t xml:space="preserve"> </w:t>
      </w:r>
      <w:r>
        <w:t xml:space="preserve">，</w:t>
      </w:r>
      <w:r>
        <w:t xml:space="preserve"> </w:t>
      </w:r>
      <w:bookmarkEnd w:id="117"/>
      <w:r>
        <w:t xml:space="preserve"> </w:t>
      </w:r>
      <w:bookmarkStart w:id="118" w:name="js_a11y_comma10"/>
      <w:r>
        <w:t xml:space="preserve"> </w:t>
      </w:r>
      <w:r>
        <w:t xml:space="preserve">，</w:t>
      </w:r>
      <w:r>
        <w:t xml:space="preserve"> </w:t>
      </w:r>
      <w:bookmarkEnd w:id="118"/>
      <w:r>
        <w:t xml:space="preserve"> </w:t>
      </w:r>
      <w:bookmarkStart w:id="119" w:name="js_a11y_period"/>
      <w:r>
        <w:t xml:space="preserve"> </w:t>
      </w:r>
      <w:r>
        <w:t xml:space="preserve">。</w:t>
      </w:r>
      <w:r>
        <w:t xml:space="preserve"> </w:t>
      </w:r>
      <w:bookmarkEnd w:id="119"/>
      <w:r>
        <w:t xml:space="preserve"> </w:t>
      </w:r>
      <w:bookmarkStart w:id="120" w:name="js_a11y_space"/>
      <w:r>
        <w:t xml:space="preserve"> </w:t>
      </w:r>
      <w:bookmarkEnd w:id="120"/>
      <w:r>
        <w:t xml:space="preserve"> </w:t>
      </w:r>
      <w:bookmarkStart w:id="121" w:name="js_a11y_type_video"/>
      <w:r>
        <w:t xml:space="preserve"> </w:t>
      </w:r>
      <w:r>
        <w:t xml:space="preserve">视频</w:t>
      </w:r>
      <w:r>
        <w:t xml:space="preserve"> </w:t>
      </w:r>
      <w:bookmarkEnd w:id="121"/>
      <w:r>
        <w:t xml:space="preserve"> </w:t>
      </w:r>
      <w:bookmarkStart w:id="122" w:name="js_a11y_type_weapp"/>
      <w:r>
        <w:t xml:space="preserve"> </w:t>
      </w:r>
      <w:r>
        <w:t xml:space="preserve">小程序</w:t>
      </w:r>
      <w:r>
        <w:t xml:space="preserve"> </w:t>
      </w:r>
      <w:bookmarkEnd w:id="122"/>
      <w:r>
        <w:t xml:space="preserve"> </w:t>
      </w:r>
      <w:bookmarkStart w:id="123" w:name="js_a11y_zan_btn_txt"/>
      <w:r>
        <w:t xml:space="preserve"> </w:t>
      </w:r>
      <w:r>
        <w:t xml:space="preserve">赞</w:t>
      </w:r>
      <w:r>
        <w:t xml:space="preserve"> </w:t>
      </w:r>
      <w:bookmarkEnd w:id="123"/>
      <w:r>
        <w:t xml:space="preserve"> </w:t>
      </w:r>
      <w:bookmarkStart w:id="124" w:name="js_a11y_zan_btn_tips"/>
      <w:r>
        <w:t xml:space="preserve"> </w:t>
      </w:r>
      <w:r>
        <w:t xml:space="preserve">，轻点两下取消赞</w:t>
      </w:r>
      <w:r>
        <w:t xml:space="preserve"> </w:t>
      </w:r>
      <w:bookmarkEnd w:id="124"/>
      <w:r>
        <w:t xml:space="preserve"> </w:t>
      </w:r>
      <w:bookmarkStart w:id="125" w:name="js_a11y_like_btn_txt"/>
      <w:r>
        <w:t xml:space="preserve"> </w:t>
      </w:r>
      <w:r>
        <w:t xml:space="preserve">在看</w:t>
      </w:r>
      <w:r>
        <w:t xml:space="preserve"> </w:t>
      </w:r>
      <w:bookmarkEnd w:id="125"/>
      <w:r>
        <w:t xml:space="preserve"> </w:t>
      </w:r>
      <w:bookmarkStart w:id="126" w:name="js_a11y_like_btn_tips"/>
      <w:r>
        <w:t xml:space="preserve"> </w:t>
      </w:r>
      <w:r>
        <w:t xml:space="preserve">，轻点两下取消在看</w:t>
      </w:r>
      <w:r>
        <w:t xml:space="preserve"> </w:t>
      </w:r>
      <w:bookmarkEnd w:id="126"/>
      <w:r>
        <w:t xml:space="preserve"> </w:t>
      </w:r>
      <w:bookmarkStart w:id="127" w:name="js_a11y_share_btn_txt"/>
      <w:r>
        <w:t xml:space="preserve"> </w:t>
      </w:r>
      <w:r>
        <w:t xml:space="preserve">分享</w:t>
      </w:r>
      <w:r>
        <w:t xml:space="preserve"> </w:t>
      </w:r>
      <w:bookmarkEnd w:id="127"/>
      <w:r>
        <w:t xml:space="preserve"> </w:t>
      </w:r>
      <w:bookmarkStart w:id="128" w:name="js_a11y_comment_btn_txt"/>
      <w:r>
        <w:t xml:space="preserve"> </w:t>
      </w:r>
      <w:r>
        <w:t xml:space="preserve">留言</w:t>
      </w:r>
      <w:r>
        <w:t xml:space="preserve"> </w:t>
      </w:r>
      <w:bookmarkEnd w:id="128"/>
      <w:r>
        <w:t xml:space="preserve"> </w:t>
      </w:r>
      <w:bookmarkStart w:id="129" w:name="js_a11y_collect_btn_txt"/>
      <w:r>
        <w:t xml:space="preserve"> </w:t>
      </w:r>
      <w:r>
        <w:t xml:space="preserve">收藏</w:t>
      </w:r>
      <w:r>
        <w:t xml:space="preserve"> </w:t>
      </w:r>
      <w:bookmarkEnd w:id="129"/>
      <w:r>
        <w:t xml:space="preserve"> </w:t>
      </w:r>
      <w:bookmarkStart w:id="130" w:name="js_a11y_op_ting_heard"/>
      <w:r>
        <w:t xml:space="preserve"> </w:t>
      </w:r>
      <w:r>
        <w:t xml:space="preserve">听过</w:t>
      </w:r>
      <w:r>
        <w:t xml:space="preserve"> </w:t>
      </w:r>
      <w:bookmarkEnd w:id="130"/>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01" Target="media/rId101.png" /><Relationship Type="http://schemas.openxmlformats.org/officeDocument/2006/relationships/image" Id="rId22" Target="media/rId22.jpg" /><Relationship Type="http://schemas.openxmlformats.org/officeDocument/2006/relationships/image" Id="rId40" Target="media/rId40.gif" /><Relationship Type="http://schemas.openxmlformats.org/officeDocument/2006/relationships/image" Id="rId67" Target="media/rId67.gif" /><Relationship Type="http://schemas.openxmlformats.org/officeDocument/2006/relationships/image" Id="rId55" Target="media/rId55.jpg" /><Relationship Type="http://schemas.openxmlformats.org/officeDocument/2006/relationships/image" Id="rId52" Target="media/rId52.jpg" /><Relationship Type="http://schemas.openxmlformats.org/officeDocument/2006/relationships/image" Id="rId58" Target="media/rId58.jpg" /><Relationship Type="http://schemas.openxmlformats.org/officeDocument/2006/relationships/image" Id="rId61" Target="media/rId61.jpg" /><Relationship Type="http://schemas.openxmlformats.org/officeDocument/2006/relationships/image" Id="rId46" Target="media/rId46.png" /><Relationship Type="http://schemas.openxmlformats.org/officeDocument/2006/relationships/image" Id="rId43" Target="media/rId43.png" /><Relationship Type="http://schemas.openxmlformats.org/officeDocument/2006/relationships/image" Id="rId49" Target="media/rId49.png" /><Relationship Type="http://schemas.openxmlformats.org/officeDocument/2006/relationships/image" Id="rId64" Target="media/rId64.png" /><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École internationale de Montréal简称EIMS, 位于蒙特利尔西山公共图书馆附近。隶属于CSDM 法语教委，学校建立于1988年是一所国际文凭（IB）学校。</dc:description>
  <cp:keywords/>
  <dcterms:created xsi:type="dcterms:W3CDTF">2025-10-03T14:48:14Z</dcterms:created>
  <dcterms:modified xsi:type="dcterms:W3CDTF">2025-10-03T14:48:14Z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